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918" w:rsidRPr="007F0E9B" w:rsidRDefault="00051363" w:rsidP="00387918">
      <w:pPr>
        <w:spacing w:before="120" w:line="340" w:lineRule="atLeast"/>
        <w:ind w:firstLine="720"/>
        <w:jc w:val="center"/>
        <w:rPr>
          <w:b/>
          <w:spacing w:val="-2"/>
          <w:szCs w:val="28"/>
        </w:rPr>
      </w:pPr>
      <w:bookmarkStart w:id="0" w:name="_GoBack"/>
      <w:bookmarkEnd w:id="0"/>
      <w:r w:rsidRPr="007F0E9B">
        <w:rPr>
          <w:b/>
          <w:spacing w:val="-2"/>
          <w:szCs w:val="28"/>
        </w:rPr>
        <w:t>PHỤ LỤC</w:t>
      </w:r>
      <w:r w:rsidR="00387918" w:rsidRPr="007F0E9B">
        <w:rPr>
          <w:b/>
          <w:spacing w:val="-2"/>
          <w:szCs w:val="28"/>
        </w:rPr>
        <w:t xml:space="preserve"> </w:t>
      </w:r>
      <w:r w:rsidR="004D44E3" w:rsidRPr="007F0E9B">
        <w:rPr>
          <w:b/>
          <w:spacing w:val="-2"/>
          <w:szCs w:val="28"/>
        </w:rPr>
        <w:t>1</w:t>
      </w:r>
    </w:p>
    <w:p w:rsidR="001658AE" w:rsidRDefault="00387918" w:rsidP="001658AE">
      <w:pPr>
        <w:jc w:val="center"/>
        <w:rPr>
          <w:rFonts w:ascii="Times New Roman Bold" w:hAnsi="Times New Roman Bold"/>
          <w:b/>
          <w:spacing w:val="-6"/>
          <w:szCs w:val="28"/>
        </w:rPr>
      </w:pPr>
      <w:r w:rsidRPr="007F0E9B">
        <w:rPr>
          <w:rFonts w:ascii="Times New Roman Bold" w:hAnsi="Times New Roman Bold"/>
          <w:b/>
          <w:spacing w:val="-6"/>
          <w:szCs w:val="28"/>
        </w:rPr>
        <w:t xml:space="preserve">ĐỀ CƯƠNG BÁO CÁO SƠ KẾT 05 NĂM THI HÀNH LUẬT </w:t>
      </w:r>
    </w:p>
    <w:p w:rsidR="00387918" w:rsidRPr="007F0E9B" w:rsidRDefault="00387918" w:rsidP="001658AE">
      <w:pPr>
        <w:jc w:val="center"/>
        <w:rPr>
          <w:rFonts w:ascii="Times New Roman Bold" w:hAnsi="Times New Roman Bold"/>
          <w:b/>
          <w:spacing w:val="-6"/>
          <w:szCs w:val="28"/>
        </w:rPr>
      </w:pPr>
      <w:r w:rsidRPr="007F0E9B">
        <w:rPr>
          <w:rFonts w:ascii="Times New Roman Bold" w:hAnsi="Times New Roman Bold"/>
          <w:b/>
          <w:spacing w:val="-6"/>
          <w:szCs w:val="28"/>
        </w:rPr>
        <w:t xml:space="preserve">TRÁCH </w:t>
      </w:r>
      <w:r w:rsidR="004D44E3" w:rsidRPr="007F0E9B">
        <w:rPr>
          <w:rFonts w:ascii="Times New Roman Bold" w:hAnsi="Times New Roman Bold"/>
          <w:b/>
          <w:spacing w:val="-6"/>
          <w:szCs w:val="28"/>
        </w:rPr>
        <w:t>N</w:t>
      </w:r>
      <w:r w:rsidRPr="007F0E9B">
        <w:rPr>
          <w:rFonts w:ascii="Times New Roman Bold" w:hAnsi="Times New Roman Bold"/>
          <w:b/>
          <w:spacing w:val="-6"/>
          <w:szCs w:val="28"/>
        </w:rPr>
        <w:t xml:space="preserve">HIỆM BỒI THƯỜNG CỦA NHÀ NƯỚC </w:t>
      </w:r>
    </w:p>
    <w:p w:rsidR="00387918" w:rsidRPr="007F0E9B" w:rsidRDefault="00387918" w:rsidP="001658AE">
      <w:pPr>
        <w:ind w:firstLine="720"/>
        <w:jc w:val="center"/>
        <w:rPr>
          <w:i/>
          <w:spacing w:val="-8"/>
          <w:sz w:val="26"/>
          <w:szCs w:val="26"/>
        </w:rPr>
      </w:pPr>
      <w:r w:rsidRPr="007F0E9B">
        <w:rPr>
          <w:i/>
          <w:spacing w:val="-8"/>
          <w:sz w:val="26"/>
          <w:szCs w:val="26"/>
        </w:rPr>
        <w:t>(Kèm theo Công văn số</w:t>
      </w:r>
      <w:r w:rsidR="001658AE">
        <w:rPr>
          <w:i/>
          <w:spacing w:val="-8"/>
          <w:sz w:val="26"/>
          <w:szCs w:val="26"/>
        </w:rPr>
        <w:t xml:space="preserve"> 1271</w:t>
      </w:r>
      <w:r w:rsidR="000A6969">
        <w:rPr>
          <w:i/>
          <w:spacing w:val="-8"/>
          <w:sz w:val="26"/>
          <w:szCs w:val="26"/>
        </w:rPr>
        <w:t>/</w:t>
      </w:r>
      <w:r w:rsidR="001658AE">
        <w:rPr>
          <w:i/>
          <w:spacing w:val="-8"/>
          <w:sz w:val="26"/>
          <w:szCs w:val="26"/>
        </w:rPr>
        <w:t>S</w:t>
      </w:r>
      <w:r w:rsidR="000A6969">
        <w:rPr>
          <w:i/>
          <w:spacing w:val="-8"/>
          <w:sz w:val="26"/>
          <w:szCs w:val="26"/>
        </w:rPr>
        <w:t>TP-</w:t>
      </w:r>
      <w:r w:rsidR="001658AE">
        <w:rPr>
          <w:i/>
          <w:spacing w:val="-8"/>
          <w:sz w:val="26"/>
          <w:szCs w:val="26"/>
        </w:rPr>
        <w:t>TTr</w:t>
      </w:r>
      <w:r w:rsidR="000A6969">
        <w:rPr>
          <w:i/>
          <w:spacing w:val="-8"/>
          <w:sz w:val="26"/>
          <w:szCs w:val="26"/>
        </w:rPr>
        <w:t xml:space="preserve"> </w:t>
      </w:r>
      <w:r w:rsidRPr="007F0E9B">
        <w:rPr>
          <w:i/>
          <w:spacing w:val="-8"/>
          <w:sz w:val="26"/>
          <w:szCs w:val="26"/>
        </w:rPr>
        <w:t>ngày</w:t>
      </w:r>
      <w:r w:rsidR="00ED6511">
        <w:rPr>
          <w:i/>
          <w:spacing w:val="-8"/>
          <w:sz w:val="26"/>
          <w:szCs w:val="26"/>
        </w:rPr>
        <w:t xml:space="preserve"> </w:t>
      </w:r>
      <w:r w:rsidR="001658AE">
        <w:rPr>
          <w:i/>
          <w:spacing w:val="-8"/>
          <w:sz w:val="26"/>
          <w:szCs w:val="26"/>
        </w:rPr>
        <w:t>07/7</w:t>
      </w:r>
      <w:r w:rsidRPr="007F0E9B">
        <w:rPr>
          <w:i/>
          <w:spacing w:val="-8"/>
          <w:sz w:val="26"/>
          <w:szCs w:val="26"/>
        </w:rPr>
        <w:t xml:space="preserve">/2023 của </w:t>
      </w:r>
      <w:r w:rsidR="001658AE">
        <w:rPr>
          <w:i/>
          <w:spacing w:val="-8"/>
          <w:sz w:val="26"/>
          <w:szCs w:val="26"/>
        </w:rPr>
        <w:t xml:space="preserve"> Sở Tư</w:t>
      </w:r>
      <w:r w:rsidRPr="007F0E9B">
        <w:rPr>
          <w:i/>
          <w:spacing w:val="-8"/>
          <w:sz w:val="26"/>
          <w:szCs w:val="26"/>
        </w:rPr>
        <w:t>Bộ Tư pháp)</w:t>
      </w:r>
    </w:p>
    <w:p w:rsidR="00387918" w:rsidRPr="007F0E9B" w:rsidRDefault="00387918" w:rsidP="001658AE">
      <w:pPr>
        <w:ind w:firstLine="720"/>
        <w:jc w:val="center"/>
        <w:rPr>
          <w:i/>
          <w:spacing w:val="-8"/>
          <w:sz w:val="26"/>
          <w:szCs w:val="26"/>
        </w:rPr>
      </w:pPr>
    </w:p>
    <w:p w:rsidR="00387918" w:rsidRPr="007F0E9B" w:rsidRDefault="00387918" w:rsidP="00387918">
      <w:pPr>
        <w:spacing w:before="120" w:line="340" w:lineRule="atLeast"/>
        <w:ind w:firstLine="720"/>
        <w:jc w:val="both"/>
        <w:rPr>
          <w:b/>
          <w:spacing w:val="-2"/>
          <w:szCs w:val="28"/>
        </w:rPr>
      </w:pPr>
      <w:r w:rsidRPr="007F0E9B">
        <w:rPr>
          <w:b/>
          <w:spacing w:val="-2"/>
          <w:szCs w:val="28"/>
        </w:rPr>
        <w:t>I. KẾT QUẢ THI HÀNH LUẬT TRÁCH NHIỆM BỒI THƯỜNG CỦA NHÀ NƯỚC</w:t>
      </w:r>
    </w:p>
    <w:p w:rsidR="00387918" w:rsidRPr="007F0E9B" w:rsidRDefault="00387918" w:rsidP="00387918">
      <w:pPr>
        <w:spacing w:before="120" w:line="340" w:lineRule="atLeast"/>
        <w:ind w:firstLine="720"/>
        <w:jc w:val="both"/>
        <w:rPr>
          <w:szCs w:val="28"/>
        </w:rPr>
      </w:pPr>
      <w:r w:rsidRPr="007F0E9B">
        <w:rPr>
          <w:b/>
          <w:szCs w:val="28"/>
        </w:rPr>
        <w:t xml:space="preserve">1. </w:t>
      </w:r>
      <w:r w:rsidRPr="007F0E9B">
        <w:rPr>
          <w:szCs w:val="28"/>
        </w:rPr>
        <w:t>Trách nhiệm thực hiện nhiệm vụ quản lý nhà nước về công tác bồi thường</w:t>
      </w:r>
    </w:p>
    <w:p w:rsidR="00387918" w:rsidRPr="007F0E9B" w:rsidRDefault="00387918" w:rsidP="00387918">
      <w:pPr>
        <w:spacing w:before="120" w:line="340" w:lineRule="atLeast"/>
        <w:ind w:firstLine="720"/>
        <w:jc w:val="both"/>
        <w:rPr>
          <w:szCs w:val="28"/>
        </w:rPr>
      </w:pPr>
      <w:r w:rsidRPr="007F0E9B">
        <w:rPr>
          <w:szCs w:val="28"/>
        </w:rPr>
        <w:t xml:space="preserve">- Công tác xây dựng văn bản hướng dẫn thi hành Luật TNBTCNN; </w:t>
      </w:r>
    </w:p>
    <w:p w:rsidR="00387918" w:rsidRPr="007F0E9B" w:rsidRDefault="00387918" w:rsidP="00387918">
      <w:pPr>
        <w:spacing w:before="120" w:line="340" w:lineRule="atLeast"/>
        <w:ind w:firstLine="720"/>
        <w:jc w:val="both"/>
        <w:rPr>
          <w:szCs w:val="28"/>
        </w:rPr>
      </w:pPr>
      <w:r w:rsidRPr="007F0E9B">
        <w:rPr>
          <w:szCs w:val="28"/>
        </w:rPr>
        <w:t>- Việc ban hành văn bản để chỉ đạo, hướng dẫn thi hành Luật TNBTCNN;</w:t>
      </w:r>
    </w:p>
    <w:p w:rsidR="00387918" w:rsidRPr="007F0E9B" w:rsidRDefault="00387918" w:rsidP="00387918">
      <w:pPr>
        <w:spacing w:before="120" w:line="340" w:lineRule="atLeast"/>
        <w:ind w:firstLine="720"/>
        <w:jc w:val="both"/>
        <w:rPr>
          <w:szCs w:val="28"/>
        </w:rPr>
      </w:pPr>
      <w:r w:rsidRPr="007F0E9B">
        <w:rPr>
          <w:szCs w:val="28"/>
        </w:rPr>
        <w:t>- Tình hình quán triệt, phổ biến, tuyên truyền Luật TNBTCNN và các văn bản hướng dẫn thi hành;</w:t>
      </w:r>
    </w:p>
    <w:p w:rsidR="00387918" w:rsidRPr="007F0E9B" w:rsidRDefault="00387918" w:rsidP="00387918">
      <w:pPr>
        <w:spacing w:before="120" w:line="340" w:lineRule="atLeast"/>
        <w:ind w:firstLine="720"/>
        <w:jc w:val="both"/>
        <w:rPr>
          <w:szCs w:val="28"/>
        </w:rPr>
      </w:pPr>
      <w:r w:rsidRPr="007F0E9B">
        <w:rPr>
          <w:szCs w:val="28"/>
        </w:rPr>
        <w:t>- Công tác rà soát các văn bản quy phạm pháp luật có liên quan đến Luật Trách nhiệm bồi thường của Nhà nước;</w:t>
      </w:r>
    </w:p>
    <w:p w:rsidR="00387918" w:rsidRPr="007F0E9B" w:rsidRDefault="00387918" w:rsidP="00387918">
      <w:pPr>
        <w:spacing w:before="120" w:line="340" w:lineRule="atLeast"/>
        <w:ind w:firstLine="720"/>
        <w:jc w:val="both"/>
        <w:rPr>
          <w:szCs w:val="28"/>
          <w:lang w:val="vi-VN"/>
        </w:rPr>
      </w:pPr>
      <w:r w:rsidRPr="007F0E9B">
        <w:rPr>
          <w:szCs w:val="28"/>
        </w:rPr>
        <w:t>- Công tác hướng dẫn,</w:t>
      </w:r>
      <w:r w:rsidRPr="007F0E9B">
        <w:rPr>
          <w:szCs w:val="28"/>
          <w:lang w:val="vi-VN"/>
        </w:rPr>
        <w:t xml:space="preserve"> bồi dưỡng</w:t>
      </w:r>
      <w:r w:rsidRPr="007F0E9B">
        <w:rPr>
          <w:szCs w:val="28"/>
        </w:rPr>
        <w:t xml:space="preserve"> kỹ năng, nghiệp vụ công tác bồi thường nhà nước cho đội ngũ</w:t>
      </w:r>
      <w:r w:rsidRPr="007F0E9B">
        <w:rPr>
          <w:szCs w:val="28"/>
          <w:lang w:val="vi-VN"/>
        </w:rPr>
        <w:t xml:space="preserve"> công chức được giao thực hiện </w:t>
      </w:r>
      <w:r w:rsidRPr="007F0E9B">
        <w:rPr>
          <w:szCs w:val="28"/>
        </w:rPr>
        <w:t>công tác</w:t>
      </w:r>
      <w:r w:rsidRPr="007F0E9B">
        <w:rPr>
          <w:szCs w:val="28"/>
          <w:lang w:val="vi-VN"/>
        </w:rPr>
        <w:t xml:space="preserve"> bồi thường;</w:t>
      </w:r>
    </w:p>
    <w:p w:rsidR="00387918" w:rsidRPr="007F0E9B" w:rsidRDefault="00387918" w:rsidP="00387918">
      <w:pPr>
        <w:spacing w:before="120" w:line="340" w:lineRule="atLeast"/>
        <w:ind w:firstLine="720"/>
        <w:jc w:val="both"/>
        <w:rPr>
          <w:szCs w:val="28"/>
        </w:rPr>
      </w:pPr>
      <w:r w:rsidRPr="007F0E9B">
        <w:rPr>
          <w:szCs w:val="28"/>
        </w:rPr>
        <w:t>- Công tác xác định cơ quan giải quyết bồi thường theo quy định của Luật TNBTCNN năm 2017 và các văn bản hướng dẫn thi hành;</w:t>
      </w:r>
    </w:p>
    <w:p w:rsidR="00387918" w:rsidRPr="007F0E9B" w:rsidRDefault="00387918" w:rsidP="00387918">
      <w:pPr>
        <w:spacing w:before="120" w:line="340" w:lineRule="atLeast"/>
        <w:ind w:firstLine="720"/>
        <w:jc w:val="both"/>
        <w:rPr>
          <w:szCs w:val="28"/>
        </w:rPr>
      </w:pPr>
      <w:r w:rsidRPr="007F0E9B">
        <w:rPr>
          <w:szCs w:val="28"/>
        </w:rPr>
        <w:t>- Công tác theo dõi, đôn đốc, kiểm tra công tác bồi thường nhà nước; giải quyết khiếu nại, tố cáo, xử lý vi phạm trong công tác bồi thường nhà nước theo quy định của pháp luật;</w:t>
      </w:r>
    </w:p>
    <w:p w:rsidR="00387918" w:rsidRPr="007F0E9B" w:rsidRDefault="00387918" w:rsidP="00387918">
      <w:pPr>
        <w:spacing w:before="120" w:line="340" w:lineRule="atLeast"/>
        <w:ind w:firstLine="720"/>
        <w:jc w:val="both"/>
        <w:rPr>
          <w:szCs w:val="28"/>
        </w:rPr>
      </w:pPr>
      <w:r w:rsidRPr="007F0E9B">
        <w:rPr>
          <w:szCs w:val="28"/>
        </w:rPr>
        <w:t>- Cô</w:t>
      </w:r>
      <w:r w:rsidRPr="007F0E9B">
        <w:rPr>
          <w:szCs w:val="28"/>
          <w:lang w:val="vi-VN"/>
        </w:rPr>
        <w:t>ng tác kiện toàn tổ chức bộ máy và biên chế để bảo đảm thực hiện nhiệm vụ quản lý nhà nước về công tác bồi thườn</w:t>
      </w:r>
      <w:r w:rsidRPr="007F0E9B">
        <w:rPr>
          <w:szCs w:val="28"/>
        </w:rPr>
        <w:t>g;</w:t>
      </w:r>
    </w:p>
    <w:p w:rsidR="00387918" w:rsidRPr="007F0E9B" w:rsidRDefault="00387918" w:rsidP="00387918">
      <w:pPr>
        <w:spacing w:before="120" w:line="340" w:lineRule="atLeast"/>
        <w:ind w:firstLine="720"/>
        <w:jc w:val="both"/>
        <w:rPr>
          <w:szCs w:val="28"/>
        </w:rPr>
      </w:pPr>
      <w:r w:rsidRPr="007F0E9B">
        <w:rPr>
          <w:szCs w:val="28"/>
        </w:rPr>
        <w:t>- Công tác thống kê, báo cáo về việc thực hiện công tác bồi thường;</w:t>
      </w:r>
    </w:p>
    <w:p w:rsidR="00387918" w:rsidRPr="007F0E9B" w:rsidRDefault="00387918" w:rsidP="00387918">
      <w:pPr>
        <w:spacing w:after="120" w:line="360" w:lineRule="exact"/>
        <w:ind w:left="-340" w:right="-45" w:firstLine="1060"/>
        <w:jc w:val="both"/>
        <w:rPr>
          <w:szCs w:val="28"/>
        </w:rPr>
      </w:pPr>
      <w:r w:rsidRPr="007F0E9B">
        <w:rPr>
          <w:spacing w:val="-4"/>
          <w:szCs w:val="28"/>
        </w:rPr>
        <w:t xml:space="preserve">- </w:t>
      </w:r>
      <w:r w:rsidRPr="007F0E9B">
        <w:rPr>
          <w:szCs w:val="28"/>
        </w:rPr>
        <w:t>Công tác p</w:t>
      </w:r>
      <w:r w:rsidRPr="007F0E9B">
        <w:rPr>
          <w:szCs w:val="28"/>
          <w:lang w:val="vi-VN"/>
        </w:rPr>
        <w:t xml:space="preserve">hối hợp </w:t>
      </w:r>
      <w:r w:rsidRPr="007F0E9B">
        <w:rPr>
          <w:szCs w:val="28"/>
        </w:rPr>
        <w:t>thực hiện công tác bồi thường nhà nước;</w:t>
      </w:r>
    </w:p>
    <w:p w:rsidR="00387918" w:rsidRPr="007F0E9B" w:rsidRDefault="00387918" w:rsidP="00387918">
      <w:pPr>
        <w:spacing w:before="120" w:line="340" w:lineRule="atLeast"/>
        <w:ind w:firstLine="720"/>
        <w:jc w:val="both"/>
        <w:rPr>
          <w:szCs w:val="28"/>
        </w:rPr>
      </w:pPr>
      <w:r w:rsidRPr="007F0E9B">
        <w:rPr>
          <w:szCs w:val="28"/>
        </w:rPr>
        <w:t>- Tình hình kiến nghị cơ quan có thẩm quyền xử lý vi phạm trong việc giải quyết bồi thường, thực hiện trách nhiệm hoàn trả theo quy định của pháp luật;</w:t>
      </w:r>
    </w:p>
    <w:p w:rsidR="00387918" w:rsidRPr="007F0E9B" w:rsidRDefault="00387918" w:rsidP="00387918">
      <w:pPr>
        <w:spacing w:before="120" w:line="340" w:lineRule="atLeast"/>
        <w:ind w:firstLine="720"/>
        <w:jc w:val="both"/>
        <w:rPr>
          <w:szCs w:val="28"/>
        </w:rPr>
      </w:pPr>
      <w:r w:rsidRPr="007F0E9B">
        <w:rPr>
          <w:szCs w:val="28"/>
        </w:rPr>
        <w:t>- Tình hình kiến nghị người có thẩm quyền kháng nghị bản án, quyết định của Tòa án có nội dung giải quyết bồi thường theo quy định của pháp luật; yêu cầu Thủ trưởng cơ quan trực tiếp quản lý người thi hành công vụ gây thiệt hại hủy quyết định giải quyết bồi thường trong trường hợp có một trong các căn cứ quy định tại khoản 1 và điểm a khoản 3 Điều 48 của Luật TNBTCNN mà không ra quyết định hủy.</w:t>
      </w:r>
    </w:p>
    <w:p w:rsidR="00387918" w:rsidRPr="007F0E9B" w:rsidRDefault="00387918" w:rsidP="00387918">
      <w:pPr>
        <w:spacing w:before="120" w:line="340" w:lineRule="atLeast"/>
        <w:ind w:firstLine="720"/>
        <w:jc w:val="both"/>
        <w:rPr>
          <w:b/>
          <w:szCs w:val="28"/>
        </w:rPr>
      </w:pPr>
      <w:r w:rsidRPr="007F0E9B">
        <w:rPr>
          <w:b/>
          <w:szCs w:val="28"/>
        </w:rPr>
        <w:lastRenderedPageBreak/>
        <w:t xml:space="preserve">2. </w:t>
      </w:r>
      <w:r w:rsidRPr="007F0E9B">
        <w:rPr>
          <w:szCs w:val="28"/>
        </w:rPr>
        <w:t>Tình hình yêu cầu bồi thường và giải quyết bồi thường</w:t>
      </w:r>
      <w:r w:rsidR="00051363" w:rsidRPr="007F0E9B">
        <w:rPr>
          <w:szCs w:val="28"/>
        </w:rPr>
        <w:t xml:space="preserve"> từ ngày 01/7/2018 đến ngày 30/6/2023</w:t>
      </w:r>
      <w:r w:rsidRPr="007F0E9B">
        <w:rPr>
          <w:szCs w:val="28"/>
        </w:rPr>
        <w:t>.</w:t>
      </w:r>
    </w:p>
    <w:p w:rsidR="00387918" w:rsidRPr="007F0E9B" w:rsidRDefault="00387918" w:rsidP="00387918">
      <w:pPr>
        <w:spacing w:before="120" w:line="340" w:lineRule="atLeast"/>
        <w:ind w:firstLine="720"/>
        <w:jc w:val="both"/>
        <w:rPr>
          <w:szCs w:val="28"/>
        </w:rPr>
      </w:pPr>
      <w:r w:rsidRPr="007F0E9B">
        <w:rPr>
          <w:szCs w:val="28"/>
        </w:rPr>
        <w:t>Trách nhiệm thống kê số liệu vụ việc yêu cầu bồi thường và giải quyết bồi thường: Đề nghị các cơ quan thực hiện theo Điều 26 Thông tư số 08/2019/TT-BTP ngày 10/12/2019 của Bộ Tư pháp quy định biện pháp thực hiện chức năng quản lý nhà nước về công tác bồi thường nhà nước.</w:t>
      </w:r>
    </w:p>
    <w:p w:rsidR="00387918" w:rsidRPr="007F0E9B" w:rsidRDefault="00387918" w:rsidP="00387918">
      <w:pPr>
        <w:spacing w:before="120" w:line="340" w:lineRule="atLeast"/>
        <w:ind w:firstLine="720"/>
        <w:jc w:val="both"/>
        <w:rPr>
          <w:szCs w:val="28"/>
        </w:rPr>
      </w:pPr>
      <w:r w:rsidRPr="007F0E9B">
        <w:rPr>
          <w:b/>
          <w:szCs w:val="28"/>
        </w:rPr>
        <w:t xml:space="preserve">3. </w:t>
      </w:r>
      <w:r w:rsidRPr="007F0E9B">
        <w:rPr>
          <w:szCs w:val="28"/>
        </w:rPr>
        <w:t>Kết quả thực hiện trách nhiệm hoàn trả; tình hình thu, nộp tiền hoàn trả và xử lý kỷ luật người thi hành công vị có hành vi trái pháp luật.</w:t>
      </w:r>
    </w:p>
    <w:p w:rsidR="00387918" w:rsidRPr="00460D4E" w:rsidRDefault="00387918" w:rsidP="00387918">
      <w:pPr>
        <w:spacing w:before="120" w:line="340" w:lineRule="atLeast"/>
        <w:ind w:firstLine="720"/>
        <w:jc w:val="both"/>
        <w:rPr>
          <w:spacing w:val="-2"/>
          <w:szCs w:val="28"/>
        </w:rPr>
      </w:pPr>
      <w:r w:rsidRPr="00460D4E">
        <w:rPr>
          <w:b/>
          <w:spacing w:val="-2"/>
          <w:szCs w:val="28"/>
        </w:rPr>
        <w:t>4.</w:t>
      </w:r>
      <w:r w:rsidRPr="00460D4E">
        <w:rPr>
          <w:spacing w:val="-2"/>
          <w:szCs w:val="28"/>
        </w:rPr>
        <w:t xml:space="preserve"> Tình hình sử dụng ngân sách nhà nước chi cho công tác bồi thường nhà nước.</w:t>
      </w:r>
    </w:p>
    <w:p w:rsidR="00387918" w:rsidRPr="007F0E9B" w:rsidRDefault="00387918" w:rsidP="00387918">
      <w:pPr>
        <w:spacing w:before="120" w:line="340" w:lineRule="atLeast"/>
        <w:ind w:firstLine="720"/>
        <w:jc w:val="both"/>
        <w:rPr>
          <w:szCs w:val="28"/>
        </w:rPr>
      </w:pPr>
      <w:r w:rsidRPr="007F0E9B">
        <w:rPr>
          <w:b/>
          <w:szCs w:val="28"/>
        </w:rPr>
        <w:t>5.</w:t>
      </w:r>
      <w:r w:rsidRPr="007F0E9B">
        <w:rPr>
          <w:szCs w:val="28"/>
        </w:rPr>
        <w:t xml:space="preserve"> Tác động tích cực của Luật TNBTCNN, nhất là nâng cao ý thức trách nhiệm của cán bộ, công chức trong thi hành công vụ, hạn chế sai phạm làm phát sinh trách nhiệm bồi thường của Nhà nước.</w:t>
      </w:r>
    </w:p>
    <w:p w:rsidR="00387918" w:rsidRPr="00460D4E" w:rsidRDefault="00387918" w:rsidP="00387918">
      <w:pPr>
        <w:spacing w:before="120" w:line="340" w:lineRule="atLeast"/>
        <w:ind w:firstLine="720"/>
        <w:jc w:val="both"/>
        <w:rPr>
          <w:rFonts w:ascii="Times New Roman Bold" w:hAnsi="Times New Roman Bold"/>
          <w:b/>
          <w:spacing w:val="-6"/>
          <w:szCs w:val="28"/>
        </w:rPr>
      </w:pPr>
      <w:r w:rsidRPr="00460D4E">
        <w:rPr>
          <w:rFonts w:ascii="Times New Roman Bold" w:hAnsi="Times New Roman Bold"/>
          <w:b/>
          <w:spacing w:val="-6"/>
          <w:szCs w:val="28"/>
        </w:rPr>
        <w:t>II. TỒN TẠI, HẠN CHẾ TRONG THI HÀNH LUẬT VÀ NGUYÊN NHÂN</w:t>
      </w:r>
    </w:p>
    <w:p w:rsidR="00387918" w:rsidRPr="007F0E9B" w:rsidRDefault="00387918" w:rsidP="00387918">
      <w:pPr>
        <w:spacing w:before="120" w:line="340" w:lineRule="atLeast"/>
        <w:ind w:firstLine="720"/>
        <w:jc w:val="both"/>
        <w:rPr>
          <w:b/>
          <w:spacing w:val="-2"/>
          <w:szCs w:val="28"/>
        </w:rPr>
      </w:pPr>
      <w:r w:rsidRPr="007F0E9B">
        <w:rPr>
          <w:b/>
          <w:spacing w:val="-2"/>
          <w:szCs w:val="28"/>
        </w:rPr>
        <w:t>1. Tồn tại, hạn chế</w:t>
      </w:r>
    </w:p>
    <w:p w:rsidR="00387918" w:rsidRPr="007F0E9B" w:rsidRDefault="00387918" w:rsidP="00387918">
      <w:pPr>
        <w:spacing w:before="120" w:line="340" w:lineRule="atLeast"/>
        <w:ind w:firstLine="720"/>
        <w:jc w:val="both"/>
        <w:rPr>
          <w:b/>
          <w:spacing w:val="-2"/>
          <w:szCs w:val="28"/>
        </w:rPr>
      </w:pPr>
      <w:r w:rsidRPr="007F0E9B">
        <w:rPr>
          <w:b/>
          <w:spacing w:val="-2"/>
          <w:szCs w:val="28"/>
        </w:rPr>
        <w:t>2. Nguyên nhân</w:t>
      </w:r>
    </w:p>
    <w:p w:rsidR="00387918" w:rsidRPr="007F0E9B" w:rsidRDefault="00387918" w:rsidP="00387918">
      <w:pPr>
        <w:spacing w:before="120" w:line="340" w:lineRule="atLeast"/>
        <w:ind w:firstLine="720"/>
        <w:jc w:val="both"/>
        <w:rPr>
          <w:spacing w:val="-2"/>
          <w:szCs w:val="28"/>
        </w:rPr>
      </w:pPr>
      <w:r w:rsidRPr="007F0E9B">
        <w:rPr>
          <w:spacing w:val="-2"/>
          <w:szCs w:val="28"/>
        </w:rPr>
        <w:t>- Nguyên nhân chủ quan</w:t>
      </w:r>
    </w:p>
    <w:p w:rsidR="00387918" w:rsidRPr="007F0E9B" w:rsidRDefault="00387918" w:rsidP="00387918">
      <w:pPr>
        <w:spacing w:before="120" w:line="340" w:lineRule="atLeast"/>
        <w:ind w:firstLine="720"/>
        <w:jc w:val="both"/>
        <w:rPr>
          <w:spacing w:val="-2"/>
          <w:szCs w:val="28"/>
        </w:rPr>
      </w:pPr>
      <w:r w:rsidRPr="007F0E9B">
        <w:rPr>
          <w:spacing w:val="-2"/>
          <w:szCs w:val="28"/>
        </w:rPr>
        <w:t>- Nguyên nhân khách quan.</w:t>
      </w:r>
    </w:p>
    <w:p w:rsidR="00387918" w:rsidRPr="007F0E9B" w:rsidRDefault="00387918" w:rsidP="00387918">
      <w:pPr>
        <w:spacing w:before="120" w:line="340" w:lineRule="atLeast"/>
        <w:ind w:firstLine="720"/>
        <w:jc w:val="both"/>
        <w:rPr>
          <w:b/>
          <w:spacing w:val="-2"/>
          <w:szCs w:val="28"/>
        </w:rPr>
      </w:pPr>
      <w:r w:rsidRPr="007F0E9B">
        <w:rPr>
          <w:b/>
          <w:spacing w:val="-2"/>
          <w:szCs w:val="28"/>
        </w:rPr>
        <w:t>III. HẠN CHẾ, BẤT CẬP TRONG CÁC QUY ĐỊNH CỦA LUẬT TNBTCNN VÀ VĂN BẢN HƯỚNG DẪN THI HÀNH</w:t>
      </w:r>
    </w:p>
    <w:p w:rsidR="00387918" w:rsidRPr="007F0E9B" w:rsidRDefault="00387918" w:rsidP="00387918">
      <w:pPr>
        <w:spacing w:before="120" w:line="340" w:lineRule="atLeast"/>
        <w:ind w:firstLine="720"/>
        <w:jc w:val="both"/>
        <w:rPr>
          <w:b/>
          <w:spacing w:val="-2"/>
          <w:szCs w:val="28"/>
        </w:rPr>
      </w:pPr>
      <w:r w:rsidRPr="007F0E9B">
        <w:rPr>
          <w:b/>
          <w:spacing w:val="-2"/>
          <w:szCs w:val="28"/>
        </w:rPr>
        <w:t>IV. ĐỀ XUẤT, KIẾN NGHỊ</w:t>
      </w:r>
    </w:p>
    <w:p w:rsidR="00387918" w:rsidRPr="007F0E9B" w:rsidRDefault="00387918" w:rsidP="00387918">
      <w:pPr>
        <w:spacing w:before="120" w:line="340" w:lineRule="atLeast"/>
        <w:ind w:firstLine="720"/>
        <w:jc w:val="both"/>
        <w:rPr>
          <w:spacing w:val="-2"/>
          <w:szCs w:val="28"/>
        </w:rPr>
      </w:pPr>
      <w:r w:rsidRPr="007F0E9B">
        <w:rPr>
          <w:b/>
          <w:spacing w:val="-2"/>
          <w:szCs w:val="28"/>
        </w:rPr>
        <w:t>1.</w:t>
      </w:r>
      <w:r w:rsidRPr="007F0E9B">
        <w:rPr>
          <w:spacing w:val="-2"/>
          <w:szCs w:val="28"/>
        </w:rPr>
        <w:t xml:space="preserve"> Kiến nghị về sửa đổi, bổ sung, hoàn thiện các quy định của Luật và các văn bản hướng dẫn thi hành (nếu có)</w:t>
      </w:r>
    </w:p>
    <w:p w:rsidR="00387918" w:rsidRPr="007F0E9B" w:rsidRDefault="00387918" w:rsidP="00387918">
      <w:pPr>
        <w:spacing w:before="120" w:line="340" w:lineRule="atLeast"/>
        <w:ind w:firstLine="720"/>
        <w:jc w:val="both"/>
      </w:pPr>
      <w:r w:rsidRPr="007F0E9B">
        <w:rPr>
          <w:b/>
          <w:spacing w:val="-2"/>
          <w:szCs w:val="28"/>
        </w:rPr>
        <w:t>2.</w:t>
      </w:r>
      <w:r w:rsidRPr="007F0E9B">
        <w:rPr>
          <w:spacing w:val="-2"/>
          <w:szCs w:val="28"/>
        </w:rPr>
        <w:t xml:space="preserve"> Kiến nghị về các giải pháp nâng cao hiệu quả tổ chức thi hành Luật.</w:t>
      </w:r>
    </w:p>
    <w:p w:rsidR="00387918" w:rsidRPr="007F0E9B" w:rsidRDefault="00387918" w:rsidP="00387918">
      <w:pPr>
        <w:spacing w:before="120" w:line="340" w:lineRule="atLeast"/>
        <w:ind w:firstLine="720"/>
        <w:jc w:val="both"/>
      </w:pPr>
    </w:p>
    <w:p w:rsidR="00387918" w:rsidRPr="007F0E9B" w:rsidRDefault="00387918" w:rsidP="00387918">
      <w:pPr>
        <w:spacing w:before="120" w:line="340" w:lineRule="atLeast"/>
        <w:ind w:firstLine="720"/>
        <w:jc w:val="both"/>
      </w:pPr>
    </w:p>
    <w:p w:rsidR="00387918" w:rsidRPr="007F0E9B" w:rsidRDefault="00387918" w:rsidP="00387918">
      <w:pPr>
        <w:spacing w:before="120" w:line="340" w:lineRule="atLeast"/>
        <w:ind w:firstLine="720"/>
        <w:jc w:val="both"/>
      </w:pPr>
    </w:p>
    <w:p w:rsidR="00387918" w:rsidRPr="007F0E9B" w:rsidRDefault="00387918" w:rsidP="00387918">
      <w:pPr>
        <w:spacing w:before="120" w:line="340" w:lineRule="atLeast"/>
        <w:ind w:firstLine="720"/>
        <w:jc w:val="both"/>
      </w:pPr>
    </w:p>
    <w:p w:rsidR="00460D4E" w:rsidRDefault="00460D4E" w:rsidP="00387918">
      <w:pPr>
        <w:spacing w:before="120" w:line="340" w:lineRule="atLeast"/>
        <w:ind w:firstLine="720"/>
        <w:jc w:val="center"/>
        <w:rPr>
          <w:b/>
          <w:spacing w:val="-2"/>
          <w:szCs w:val="28"/>
        </w:rPr>
      </w:pPr>
    </w:p>
    <w:p w:rsidR="00460D4E" w:rsidRDefault="00460D4E" w:rsidP="00387918">
      <w:pPr>
        <w:spacing w:before="120" w:line="340" w:lineRule="atLeast"/>
        <w:ind w:firstLine="720"/>
        <w:jc w:val="center"/>
        <w:rPr>
          <w:b/>
          <w:spacing w:val="-2"/>
          <w:szCs w:val="28"/>
        </w:rPr>
      </w:pPr>
    </w:p>
    <w:p w:rsidR="00387918" w:rsidRPr="007F0E9B" w:rsidRDefault="00387918" w:rsidP="00387918">
      <w:pPr>
        <w:ind w:firstLine="720"/>
        <w:jc w:val="center"/>
        <w:rPr>
          <w:b/>
          <w:bCs/>
          <w:sz w:val="26"/>
          <w:szCs w:val="26"/>
        </w:rPr>
        <w:sectPr w:rsidR="00387918" w:rsidRPr="007F0E9B" w:rsidSect="004D44E3">
          <w:pgSz w:w="12240" w:h="15840"/>
          <w:pgMar w:top="993" w:right="1440" w:bottom="1440" w:left="1440" w:header="720" w:footer="720" w:gutter="0"/>
          <w:cols w:space="720"/>
          <w:docGrid w:linePitch="360"/>
        </w:sectPr>
      </w:pPr>
      <w:bookmarkStart w:id="1" w:name="chuong_pl_1"/>
    </w:p>
    <w:p w:rsidR="001E0AA3" w:rsidRPr="007F0E9B" w:rsidRDefault="001E0AA3" w:rsidP="004F7787">
      <w:pPr>
        <w:ind w:firstLine="720"/>
        <w:jc w:val="center"/>
        <w:rPr>
          <w:b/>
          <w:bCs/>
          <w:sz w:val="26"/>
          <w:szCs w:val="26"/>
        </w:rPr>
      </w:pPr>
      <w:r w:rsidRPr="007F0E9B">
        <w:rPr>
          <w:b/>
          <w:bCs/>
          <w:sz w:val="26"/>
          <w:szCs w:val="26"/>
        </w:rPr>
        <w:lastRenderedPageBreak/>
        <w:t xml:space="preserve">PHỤ LỤC </w:t>
      </w:r>
      <w:r w:rsidR="001658AE">
        <w:rPr>
          <w:b/>
          <w:bCs/>
          <w:sz w:val="26"/>
          <w:szCs w:val="26"/>
        </w:rPr>
        <w:t>2</w:t>
      </w:r>
    </w:p>
    <w:p w:rsidR="001658AE" w:rsidRPr="007F0E9B" w:rsidRDefault="001658AE" w:rsidP="001658AE">
      <w:pPr>
        <w:ind w:firstLine="720"/>
        <w:jc w:val="center"/>
        <w:rPr>
          <w:i/>
          <w:spacing w:val="-8"/>
          <w:sz w:val="26"/>
          <w:szCs w:val="26"/>
        </w:rPr>
      </w:pPr>
      <w:r w:rsidRPr="007F0E9B">
        <w:rPr>
          <w:i/>
          <w:spacing w:val="-8"/>
          <w:sz w:val="26"/>
          <w:szCs w:val="26"/>
        </w:rPr>
        <w:t>(Kèm theo Công văn số</w:t>
      </w:r>
      <w:r>
        <w:rPr>
          <w:i/>
          <w:spacing w:val="-8"/>
          <w:sz w:val="26"/>
          <w:szCs w:val="26"/>
        </w:rPr>
        <w:t xml:space="preserve"> 1271/STP-TTr </w:t>
      </w:r>
      <w:r w:rsidRPr="007F0E9B">
        <w:rPr>
          <w:i/>
          <w:spacing w:val="-8"/>
          <w:sz w:val="26"/>
          <w:szCs w:val="26"/>
        </w:rPr>
        <w:t>ngày</w:t>
      </w:r>
      <w:r>
        <w:rPr>
          <w:i/>
          <w:spacing w:val="-8"/>
          <w:sz w:val="26"/>
          <w:szCs w:val="26"/>
        </w:rPr>
        <w:t xml:space="preserve"> 07/7</w:t>
      </w:r>
      <w:r w:rsidRPr="007F0E9B">
        <w:rPr>
          <w:i/>
          <w:spacing w:val="-8"/>
          <w:sz w:val="26"/>
          <w:szCs w:val="26"/>
        </w:rPr>
        <w:t xml:space="preserve">/2023 của </w:t>
      </w:r>
      <w:r>
        <w:rPr>
          <w:i/>
          <w:spacing w:val="-8"/>
          <w:sz w:val="26"/>
          <w:szCs w:val="26"/>
        </w:rPr>
        <w:t xml:space="preserve"> Sở Tư</w:t>
      </w:r>
      <w:r w:rsidRPr="007F0E9B">
        <w:rPr>
          <w:i/>
          <w:spacing w:val="-8"/>
          <w:sz w:val="26"/>
          <w:szCs w:val="26"/>
        </w:rPr>
        <w:t>Bộ Tư pháp)</w:t>
      </w:r>
    </w:p>
    <w:tbl>
      <w:tblPr>
        <w:tblW w:w="12652" w:type="dxa"/>
        <w:tblCellSpacing w:w="0" w:type="dxa"/>
        <w:tblInd w:w="810" w:type="dxa"/>
        <w:shd w:val="clear" w:color="auto" w:fill="FFFFFF"/>
        <w:tblCellMar>
          <w:left w:w="0" w:type="dxa"/>
          <w:right w:w="0" w:type="dxa"/>
        </w:tblCellMar>
        <w:tblLook w:val="04A0" w:firstRow="1" w:lastRow="0" w:firstColumn="1" w:lastColumn="0" w:noHBand="0" w:noVBand="1"/>
      </w:tblPr>
      <w:tblGrid>
        <w:gridCol w:w="3828"/>
        <w:gridCol w:w="8824"/>
      </w:tblGrid>
      <w:tr w:rsidR="001E0AA3" w:rsidRPr="007F0E9B" w:rsidTr="00F768D8">
        <w:trPr>
          <w:tblCellSpacing w:w="0" w:type="dxa"/>
        </w:trPr>
        <w:tc>
          <w:tcPr>
            <w:tcW w:w="3828" w:type="dxa"/>
            <w:shd w:val="clear" w:color="auto" w:fill="FFFFFF"/>
            <w:tcMar>
              <w:top w:w="0" w:type="dxa"/>
              <w:left w:w="108" w:type="dxa"/>
              <w:bottom w:w="0" w:type="dxa"/>
              <w:right w:w="108" w:type="dxa"/>
            </w:tcMar>
            <w:hideMark/>
          </w:tcPr>
          <w:p w:rsidR="001E0AA3" w:rsidRPr="007F0E9B" w:rsidRDefault="001E0AA3" w:rsidP="00F768D8">
            <w:pPr>
              <w:spacing w:before="120" w:after="120" w:line="234" w:lineRule="atLeast"/>
              <w:jc w:val="center"/>
              <w:rPr>
                <w:sz w:val="26"/>
                <w:szCs w:val="26"/>
              </w:rPr>
            </w:pPr>
            <w:r w:rsidRPr="007F0E9B">
              <w:rPr>
                <w:b/>
                <w:bCs/>
                <w:sz w:val="26"/>
                <w:szCs w:val="26"/>
              </w:rPr>
              <w:t>CƠ QUAN LẬP DANH MỤC</w:t>
            </w:r>
            <w:r w:rsidRPr="007F0E9B">
              <w:rPr>
                <w:b/>
                <w:bCs/>
                <w:sz w:val="26"/>
                <w:szCs w:val="26"/>
              </w:rPr>
              <w:br/>
              <w:t>-------</w:t>
            </w:r>
          </w:p>
        </w:tc>
        <w:tc>
          <w:tcPr>
            <w:tcW w:w="8824" w:type="dxa"/>
            <w:shd w:val="clear" w:color="auto" w:fill="FFFFFF"/>
            <w:tcMar>
              <w:top w:w="0" w:type="dxa"/>
              <w:left w:w="108" w:type="dxa"/>
              <w:bottom w:w="0" w:type="dxa"/>
              <w:right w:w="108" w:type="dxa"/>
            </w:tcMar>
            <w:hideMark/>
          </w:tcPr>
          <w:p w:rsidR="001E0AA3" w:rsidRPr="007F0E9B" w:rsidRDefault="001E0AA3" w:rsidP="00F768D8">
            <w:pPr>
              <w:spacing w:before="120" w:after="120" w:line="234" w:lineRule="atLeast"/>
              <w:jc w:val="center"/>
              <w:rPr>
                <w:sz w:val="26"/>
                <w:szCs w:val="26"/>
              </w:rPr>
            </w:pPr>
            <w:r w:rsidRPr="007F0E9B">
              <w:rPr>
                <w:b/>
                <w:bCs/>
                <w:sz w:val="26"/>
                <w:szCs w:val="26"/>
              </w:rPr>
              <w:t>CỘNG HÒA XÃ HỘI CHỦ NGHĨA VIỆT NAM</w:t>
            </w:r>
            <w:r w:rsidRPr="007F0E9B">
              <w:rPr>
                <w:b/>
                <w:bCs/>
                <w:sz w:val="26"/>
                <w:szCs w:val="26"/>
              </w:rPr>
              <w:br/>
              <w:t>Độc lập - Tự do - Hạnh phúc</w:t>
            </w:r>
            <w:r w:rsidRPr="007F0E9B">
              <w:rPr>
                <w:b/>
                <w:bCs/>
                <w:sz w:val="26"/>
                <w:szCs w:val="26"/>
              </w:rPr>
              <w:br/>
              <w:t>---------------</w:t>
            </w:r>
          </w:p>
        </w:tc>
      </w:tr>
    </w:tbl>
    <w:p w:rsidR="001E0AA3" w:rsidRPr="007F0E9B" w:rsidRDefault="001E0AA3" w:rsidP="001E0AA3">
      <w:pPr>
        <w:shd w:val="clear" w:color="auto" w:fill="FFFFFF"/>
        <w:jc w:val="center"/>
        <w:rPr>
          <w:b/>
          <w:bCs/>
          <w:sz w:val="10"/>
          <w:szCs w:val="18"/>
        </w:rPr>
      </w:pPr>
      <w:bookmarkStart w:id="2" w:name="chuong_pl_1_name"/>
    </w:p>
    <w:p w:rsidR="001E0AA3" w:rsidRPr="007F0E9B" w:rsidRDefault="001E0AA3" w:rsidP="00FC4FC5">
      <w:pPr>
        <w:shd w:val="clear" w:color="auto" w:fill="FFFFFF"/>
        <w:jc w:val="center"/>
        <w:rPr>
          <w:b/>
          <w:bCs/>
          <w:sz w:val="24"/>
          <w:szCs w:val="18"/>
        </w:rPr>
      </w:pPr>
      <w:r w:rsidRPr="007F0E9B">
        <w:rPr>
          <w:b/>
          <w:bCs/>
          <w:sz w:val="24"/>
          <w:szCs w:val="18"/>
        </w:rPr>
        <w:t>DANH MỤC VỤ VIỆC GIẢI QUYẾT YÊU CẦU BỒI THƯỜNG</w:t>
      </w:r>
      <w:bookmarkEnd w:id="2"/>
    </w:p>
    <w:p w:rsidR="001E0AA3" w:rsidRPr="007F0E9B" w:rsidRDefault="001E0AA3" w:rsidP="001E0AA3">
      <w:pPr>
        <w:jc w:val="center"/>
        <w:rPr>
          <w:i/>
          <w:szCs w:val="28"/>
        </w:rPr>
      </w:pPr>
    </w:p>
    <w:tbl>
      <w:tblPr>
        <w:tblW w:w="5727" w:type="pct"/>
        <w:tblCellSpacing w:w="0" w:type="dxa"/>
        <w:tblInd w:w="-939" w:type="dxa"/>
        <w:shd w:val="clear" w:color="auto" w:fill="FFFFFF"/>
        <w:tblLayout w:type="fixed"/>
        <w:tblCellMar>
          <w:left w:w="0" w:type="dxa"/>
          <w:right w:w="0" w:type="dxa"/>
        </w:tblCellMar>
        <w:tblLook w:val="04A0" w:firstRow="1" w:lastRow="0" w:firstColumn="1" w:lastColumn="0" w:noHBand="0" w:noVBand="1"/>
      </w:tblPr>
      <w:tblGrid>
        <w:gridCol w:w="730"/>
        <w:gridCol w:w="152"/>
        <w:gridCol w:w="4893"/>
        <w:gridCol w:w="1173"/>
        <w:gridCol w:w="101"/>
        <w:gridCol w:w="1227"/>
        <w:gridCol w:w="1498"/>
        <w:gridCol w:w="1421"/>
        <w:gridCol w:w="1206"/>
        <w:gridCol w:w="1039"/>
        <w:gridCol w:w="9"/>
        <w:gridCol w:w="479"/>
        <w:gridCol w:w="962"/>
      </w:tblGrid>
      <w:tr w:rsidR="00EF2BA4" w:rsidRPr="007F0E9B" w:rsidTr="00EF2BA4">
        <w:trPr>
          <w:tblCellSpacing w:w="0" w:type="dxa"/>
        </w:trPr>
        <w:tc>
          <w:tcPr>
            <w:tcW w:w="296" w:type="pct"/>
            <w:gridSpan w:val="2"/>
            <w:tcBorders>
              <w:top w:val="single" w:sz="8" w:space="0" w:color="auto"/>
              <w:left w:val="single" w:sz="8" w:space="0" w:color="auto"/>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18"/>
                <w:szCs w:val="18"/>
              </w:rPr>
            </w:pPr>
            <w:r w:rsidRPr="007F0E9B">
              <w:rPr>
                <w:b/>
                <w:bCs/>
                <w:sz w:val="18"/>
                <w:szCs w:val="18"/>
              </w:rPr>
              <w:t>STT</w:t>
            </w:r>
          </w:p>
        </w:tc>
        <w:tc>
          <w:tcPr>
            <w:tcW w:w="1643" w:type="pct"/>
            <w:tcBorders>
              <w:top w:val="single" w:sz="8" w:space="0" w:color="auto"/>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18"/>
                <w:szCs w:val="18"/>
              </w:rPr>
            </w:pPr>
            <w:r w:rsidRPr="007F0E9B">
              <w:rPr>
                <w:b/>
                <w:bCs/>
                <w:sz w:val="18"/>
                <w:szCs w:val="18"/>
              </w:rPr>
              <w:t>Họ và tên của người yêu cầu bồi thường</w:t>
            </w:r>
            <w:r w:rsidRPr="007F0E9B">
              <w:rPr>
                <w:sz w:val="18"/>
                <w:szCs w:val="18"/>
              </w:rPr>
              <w:t> </w:t>
            </w:r>
            <w:r w:rsidRPr="007F0E9B">
              <w:rPr>
                <w:b/>
                <w:bCs/>
                <w:sz w:val="18"/>
                <w:szCs w:val="18"/>
              </w:rPr>
              <w:t>(1)</w:t>
            </w:r>
          </w:p>
        </w:tc>
        <w:tc>
          <w:tcPr>
            <w:tcW w:w="394" w:type="pct"/>
            <w:tcBorders>
              <w:top w:val="single" w:sz="8" w:space="0" w:color="auto"/>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18"/>
                <w:szCs w:val="18"/>
              </w:rPr>
            </w:pPr>
            <w:r w:rsidRPr="007F0E9B">
              <w:rPr>
                <w:b/>
                <w:bCs/>
                <w:sz w:val="18"/>
                <w:szCs w:val="18"/>
              </w:rPr>
              <w:t>Địa chỉ của người yêu cầu bồi thường</w:t>
            </w:r>
            <w:r w:rsidRPr="007F0E9B">
              <w:rPr>
                <w:sz w:val="18"/>
                <w:szCs w:val="18"/>
              </w:rPr>
              <w:t> </w:t>
            </w:r>
            <w:r w:rsidRPr="007F0E9B">
              <w:rPr>
                <w:b/>
                <w:bCs/>
                <w:sz w:val="18"/>
                <w:szCs w:val="18"/>
              </w:rPr>
              <w:t>(2)</w:t>
            </w:r>
          </w:p>
        </w:tc>
        <w:tc>
          <w:tcPr>
            <w:tcW w:w="446" w:type="pct"/>
            <w:gridSpan w:val="2"/>
            <w:tcBorders>
              <w:top w:val="single" w:sz="8" w:space="0" w:color="auto"/>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18"/>
                <w:szCs w:val="18"/>
              </w:rPr>
            </w:pPr>
            <w:r w:rsidRPr="007F0E9B">
              <w:rPr>
                <w:b/>
                <w:bCs/>
                <w:sz w:val="18"/>
                <w:szCs w:val="18"/>
              </w:rPr>
              <w:t>Cơ quan giải quyết bồi thường</w:t>
            </w:r>
            <w:r w:rsidRPr="007F0E9B">
              <w:rPr>
                <w:sz w:val="18"/>
                <w:szCs w:val="18"/>
              </w:rPr>
              <w:t> </w:t>
            </w:r>
            <w:r w:rsidRPr="007F0E9B">
              <w:rPr>
                <w:b/>
                <w:bCs/>
                <w:sz w:val="18"/>
                <w:szCs w:val="18"/>
              </w:rPr>
              <w:t>(3)</w:t>
            </w:r>
          </w:p>
        </w:tc>
        <w:tc>
          <w:tcPr>
            <w:tcW w:w="503" w:type="pct"/>
            <w:tcBorders>
              <w:top w:val="single" w:sz="8" w:space="0" w:color="auto"/>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18"/>
                <w:szCs w:val="18"/>
              </w:rPr>
            </w:pPr>
            <w:r w:rsidRPr="007F0E9B">
              <w:rPr>
                <w:b/>
                <w:bCs/>
                <w:sz w:val="18"/>
                <w:szCs w:val="18"/>
              </w:rPr>
              <w:t>Pháp luật áp dụng để giải quyết bồi thường</w:t>
            </w:r>
            <w:r w:rsidRPr="007F0E9B">
              <w:rPr>
                <w:sz w:val="18"/>
                <w:szCs w:val="18"/>
              </w:rPr>
              <w:t> </w:t>
            </w:r>
            <w:r w:rsidRPr="007F0E9B">
              <w:rPr>
                <w:b/>
                <w:bCs/>
                <w:sz w:val="18"/>
                <w:szCs w:val="18"/>
              </w:rPr>
              <w:t>(4)</w:t>
            </w:r>
          </w:p>
        </w:tc>
        <w:tc>
          <w:tcPr>
            <w:tcW w:w="477" w:type="pct"/>
            <w:tcBorders>
              <w:top w:val="single" w:sz="8" w:space="0" w:color="auto"/>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18"/>
                <w:szCs w:val="18"/>
              </w:rPr>
            </w:pPr>
            <w:r w:rsidRPr="007F0E9B">
              <w:rPr>
                <w:b/>
                <w:bCs/>
                <w:sz w:val="18"/>
                <w:szCs w:val="18"/>
              </w:rPr>
              <w:t>Tình hình giải quyết bồi thường (5)</w:t>
            </w:r>
          </w:p>
        </w:tc>
        <w:tc>
          <w:tcPr>
            <w:tcW w:w="405" w:type="pct"/>
            <w:tcBorders>
              <w:top w:val="single" w:sz="8" w:space="0" w:color="auto"/>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18"/>
                <w:szCs w:val="18"/>
              </w:rPr>
            </w:pPr>
            <w:r w:rsidRPr="007F0E9B">
              <w:rPr>
                <w:b/>
                <w:bCs/>
                <w:sz w:val="18"/>
                <w:szCs w:val="18"/>
              </w:rPr>
              <w:t>Chi trả tiền bồi thường (6)</w:t>
            </w:r>
          </w:p>
        </w:tc>
        <w:tc>
          <w:tcPr>
            <w:tcW w:w="352" w:type="pct"/>
            <w:gridSpan w:val="2"/>
            <w:tcBorders>
              <w:top w:val="single" w:sz="8" w:space="0" w:color="auto"/>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18"/>
                <w:szCs w:val="18"/>
              </w:rPr>
            </w:pPr>
            <w:r w:rsidRPr="007F0E9B">
              <w:rPr>
                <w:b/>
                <w:bCs/>
                <w:sz w:val="18"/>
                <w:szCs w:val="18"/>
              </w:rPr>
              <w:t>Khó khăn, vướng mắc (7)</w:t>
            </w:r>
          </w:p>
        </w:tc>
        <w:tc>
          <w:tcPr>
            <w:tcW w:w="484" w:type="pct"/>
            <w:gridSpan w:val="2"/>
            <w:tcBorders>
              <w:top w:val="single" w:sz="8" w:space="0" w:color="auto"/>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18"/>
                <w:szCs w:val="18"/>
              </w:rPr>
            </w:pPr>
            <w:r w:rsidRPr="007F0E9B">
              <w:rPr>
                <w:b/>
                <w:bCs/>
                <w:sz w:val="18"/>
                <w:szCs w:val="18"/>
              </w:rPr>
              <w:t>Ghi chú</w:t>
            </w:r>
            <w:r w:rsidRPr="007F0E9B">
              <w:rPr>
                <w:sz w:val="18"/>
                <w:szCs w:val="18"/>
              </w:rPr>
              <w:t> </w:t>
            </w:r>
            <w:r w:rsidRPr="007F0E9B">
              <w:rPr>
                <w:b/>
                <w:bCs/>
                <w:sz w:val="18"/>
                <w:szCs w:val="18"/>
              </w:rPr>
              <w:t>(8)</w:t>
            </w:r>
          </w:p>
        </w:tc>
      </w:tr>
      <w:tr w:rsidR="00EF2BA4" w:rsidRPr="007F0E9B" w:rsidTr="00EF2BA4">
        <w:trPr>
          <w:tblCellSpacing w:w="0" w:type="dxa"/>
        </w:trPr>
        <w:tc>
          <w:tcPr>
            <w:tcW w:w="5000" w:type="pct"/>
            <w:gridSpan w:val="13"/>
            <w:tcBorders>
              <w:top w:val="single" w:sz="8" w:space="0" w:color="auto"/>
              <w:left w:val="single" w:sz="8" w:space="0" w:color="auto"/>
              <w:bottom w:val="single" w:sz="8" w:space="0" w:color="auto"/>
              <w:right w:val="single" w:sz="8" w:space="0" w:color="auto"/>
            </w:tcBorders>
            <w:shd w:val="clear" w:color="auto" w:fill="FFFFFF"/>
          </w:tcPr>
          <w:p w:rsidR="00FC4FC5" w:rsidRPr="007F0E9B" w:rsidRDefault="00FC4FC5" w:rsidP="00460D4E">
            <w:pPr>
              <w:shd w:val="clear" w:color="auto" w:fill="FFFFFF"/>
              <w:rPr>
                <w:b/>
                <w:bCs/>
                <w:sz w:val="20"/>
                <w:szCs w:val="20"/>
              </w:rPr>
            </w:pPr>
            <w:r w:rsidRPr="007F0E9B">
              <w:rPr>
                <w:b/>
                <w:bCs/>
                <w:sz w:val="20"/>
                <w:szCs w:val="20"/>
              </w:rPr>
              <w:t xml:space="preserve">A. DANH MỤC VỤ VIỆC GIẢI QUYẾT YÊU CẦU BỒI THƯỜNG THEO QUY ĐỊNH CỦA LUẬT TNBTCNN NĂM 2017 </w:t>
            </w:r>
            <w:r w:rsidR="00460D4E">
              <w:rPr>
                <w:b/>
                <w:bCs/>
                <w:sz w:val="20"/>
                <w:szCs w:val="20"/>
              </w:rPr>
              <w:t xml:space="preserve"> </w:t>
            </w:r>
            <w:r w:rsidR="00A463DB" w:rsidRPr="007F0E9B">
              <w:rPr>
                <w:b/>
                <w:bCs/>
                <w:sz w:val="20"/>
                <w:szCs w:val="20"/>
              </w:rPr>
              <w:t>(</w:t>
            </w:r>
            <w:r w:rsidRPr="007F0E9B">
              <w:rPr>
                <w:b/>
                <w:bCs/>
                <w:i/>
                <w:sz w:val="20"/>
                <w:szCs w:val="20"/>
              </w:rPr>
              <w:t>từ ngày 01/7/2018 đến ngày 30/6/2023)</w:t>
            </w:r>
          </w:p>
        </w:tc>
      </w:tr>
      <w:tr w:rsidR="00EF2BA4" w:rsidRPr="007F0E9B" w:rsidTr="00EF2BA4">
        <w:trPr>
          <w:tblCellSpacing w:w="0" w:type="dxa"/>
        </w:trPr>
        <w:tc>
          <w:tcPr>
            <w:tcW w:w="296" w:type="pct"/>
            <w:gridSpan w:val="2"/>
            <w:tcBorders>
              <w:top w:val="nil"/>
              <w:left w:val="single" w:sz="8" w:space="0" w:color="auto"/>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b/>
                <w:bCs/>
                <w:sz w:val="20"/>
                <w:szCs w:val="20"/>
              </w:rPr>
              <w:t>I</w:t>
            </w:r>
          </w:p>
        </w:tc>
        <w:tc>
          <w:tcPr>
            <w:tcW w:w="4704" w:type="pct"/>
            <w:gridSpan w:val="11"/>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rPr>
                <w:sz w:val="20"/>
                <w:szCs w:val="20"/>
              </w:rPr>
            </w:pPr>
            <w:r w:rsidRPr="007F0E9B">
              <w:rPr>
                <w:b/>
                <w:bCs/>
                <w:sz w:val="20"/>
                <w:szCs w:val="20"/>
              </w:rPr>
              <w:t>TRONG HOẠT ĐỘNG QUẢN LÝ HÀNH CHÍNH</w:t>
            </w:r>
          </w:p>
        </w:tc>
      </w:tr>
      <w:tr w:rsidR="00EF2BA4" w:rsidRPr="007F0E9B" w:rsidTr="00EF2BA4">
        <w:trPr>
          <w:tblCellSpacing w:w="0" w:type="dxa"/>
        </w:trPr>
        <w:tc>
          <w:tcPr>
            <w:tcW w:w="296" w:type="pct"/>
            <w:gridSpan w:val="2"/>
            <w:tcBorders>
              <w:top w:val="nil"/>
              <w:left w:val="single" w:sz="8" w:space="0" w:color="auto"/>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b/>
                <w:bCs/>
                <w:sz w:val="20"/>
                <w:szCs w:val="20"/>
              </w:rPr>
              <w:t>1</w:t>
            </w:r>
          </w:p>
        </w:tc>
        <w:tc>
          <w:tcPr>
            <w:tcW w:w="1643" w:type="pct"/>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rPr>
                <w:sz w:val="20"/>
                <w:szCs w:val="20"/>
              </w:rPr>
            </w:pPr>
            <w:r w:rsidRPr="007F0E9B">
              <w:rPr>
                <w:sz w:val="20"/>
                <w:szCs w:val="20"/>
              </w:rPr>
              <w:t> </w:t>
            </w:r>
          </w:p>
        </w:tc>
        <w:tc>
          <w:tcPr>
            <w:tcW w:w="394" w:type="pct"/>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446" w:type="pct"/>
            <w:gridSpan w:val="2"/>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503" w:type="pct"/>
            <w:tcBorders>
              <w:top w:val="nil"/>
              <w:left w:val="nil"/>
              <w:bottom w:val="single" w:sz="8" w:space="0" w:color="auto"/>
              <w:right w:val="single" w:sz="8" w:space="0" w:color="auto"/>
            </w:tcBorders>
            <w:shd w:val="clear" w:color="auto" w:fill="FFFFFF"/>
            <w:hideMark/>
          </w:tcPr>
          <w:p w:rsidR="001E0AA3" w:rsidRPr="007F0E9B" w:rsidRDefault="00B17AB0" w:rsidP="00F768D8">
            <w:pPr>
              <w:spacing w:before="120" w:after="120" w:line="234" w:lineRule="atLeast"/>
              <w:jc w:val="center"/>
              <w:rPr>
                <w:sz w:val="20"/>
                <w:szCs w:val="20"/>
              </w:rPr>
            </w:pPr>
            <w:r w:rsidRPr="007F0E9B">
              <w:rPr>
                <w:sz w:val="20"/>
                <w:szCs w:val="20"/>
              </w:rPr>
              <w:t>Luật TNBTCNN năm 2017</w:t>
            </w:r>
            <w:r w:rsidR="001E0AA3" w:rsidRPr="007F0E9B">
              <w:rPr>
                <w:sz w:val="20"/>
                <w:szCs w:val="20"/>
              </w:rPr>
              <w:t> </w:t>
            </w:r>
          </w:p>
        </w:tc>
        <w:tc>
          <w:tcPr>
            <w:tcW w:w="477" w:type="pct"/>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405" w:type="pct"/>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352" w:type="pct"/>
            <w:gridSpan w:val="2"/>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484" w:type="pct"/>
            <w:gridSpan w:val="2"/>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r>
      <w:tr w:rsidR="00EF2BA4" w:rsidRPr="007F0E9B" w:rsidTr="00EF2BA4">
        <w:trPr>
          <w:tblCellSpacing w:w="0" w:type="dxa"/>
        </w:trPr>
        <w:tc>
          <w:tcPr>
            <w:tcW w:w="296" w:type="pct"/>
            <w:gridSpan w:val="2"/>
            <w:tcBorders>
              <w:top w:val="nil"/>
              <w:left w:val="single" w:sz="8" w:space="0" w:color="auto"/>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b/>
                <w:bCs/>
                <w:sz w:val="20"/>
                <w:szCs w:val="20"/>
              </w:rPr>
              <w:t>2</w:t>
            </w:r>
          </w:p>
        </w:tc>
        <w:tc>
          <w:tcPr>
            <w:tcW w:w="1643" w:type="pct"/>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rPr>
                <w:sz w:val="20"/>
                <w:szCs w:val="20"/>
              </w:rPr>
            </w:pPr>
            <w:r w:rsidRPr="007F0E9B">
              <w:rPr>
                <w:sz w:val="20"/>
                <w:szCs w:val="20"/>
              </w:rPr>
              <w:t> </w:t>
            </w:r>
          </w:p>
        </w:tc>
        <w:tc>
          <w:tcPr>
            <w:tcW w:w="394" w:type="pct"/>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446" w:type="pct"/>
            <w:gridSpan w:val="2"/>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503" w:type="pct"/>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r w:rsidR="00B17AB0" w:rsidRPr="007F0E9B">
              <w:rPr>
                <w:sz w:val="20"/>
                <w:szCs w:val="20"/>
              </w:rPr>
              <w:t>Luật TNBTCNN năm 2017 </w:t>
            </w:r>
          </w:p>
        </w:tc>
        <w:tc>
          <w:tcPr>
            <w:tcW w:w="477" w:type="pct"/>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405" w:type="pct"/>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352" w:type="pct"/>
            <w:gridSpan w:val="2"/>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484" w:type="pct"/>
            <w:gridSpan w:val="2"/>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r>
      <w:tr w:rsidR="00EF2BA4" w:rsidRPr="007F0E9B" w:rsidTr="00EF2BA4">
        <w:trPr>
          <w:tblCellSpacing w:w="0" w:type="dxa"/>
        </w:trPr>
        <w:tc>
          <w:tcPr>
            <w:tcW w:w="296" w:type="pct"/>
            <w:gridSpan w:val="2"/>
            <w:tcBorders>
              <w:top w:val="nil"/>
              <w:left w:val="single" w:sz="8" w:space="0" w:color="auto"/>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b/>
                <w:bCs/>
                <w:sz w:val="20"/>
                <w:szCs w:val="20"/>
              </w:rPr>
              <w:t>II</w:t>
            </w:r>
          </w:p>
        </w:tc>
        <w:tc>
          <w:tcPr>
            <w:tcW w:w="4704" w:type="pct"/>
            <w:gridSpan w:val="11"/>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rPr>
                <w:sz w:val="20"/>
                <w:szCs w:val="20"/>
              </w:rPr>
            </w:pPr>
            <w:r w:rsidRPr="007F0E9B">
              <w:rPr>
                <w:b/>
                <w:bCs/>
                <w:sz w:val="20"/>
                <w:szCs w:val="20"/>
              </w:rPr>
              <w:t>TRONG HOẠT ĐỘNG TỐ TỤNG HÌNH SỰ</w:t>
            </w:r>
          </w:p>
        </w:tc>
      </w:tr>
      <w:tr w:rsidR="00EF2BA4" w:rsidRPr="007F0E9B" w:rsidTr="00EF2BA4">
        <w:trPr>
          <w:tblCellSpacing w:w="0" w:type="dxa"/>
        </w:trPr>
        <w:tc>
          <w:tcPr>
            <w:tcW w:w="296" w:type="pct"/>
            <w:gridSpan w:val="2"/>
            <w:tcBorders>
              <w:top w:val="nil"/>
              <w:left w:val="single" w:sz="8" w:space="0" w:color="auto"/>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b/>
                <w:bCs/>
                <w:sz w:val="20"/>
                <w:szCs w:val="20"/>
              </w:rPr>
              <w:t>1</w:t>
            </w:r>
          </w:p>
        </w:tc>
        <w:tc>
          <w:tcPr>
            <w:tcW w:w="1643" w:type="pct"/>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rPr>
                <w:sz w:val="20"/>
                <w:szCs w:val="20"/>
              </w:rPr>
            </w:pPr>
            <w:r w:rsidRPr="007F0E9B">
              <w:rPr>
                <w:sz w:val="20"/>
                <w:szCs w:val="20"/>
              </w:rPr>
              <w:t> </w:t>
            </w:r>
          </w:p>
        </w:tc>
        <w:tc>
          <w:tcPr>
            <w:tcW w:w="394" w:type="pct"/>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446" w:type="pct"/>
            <w:gridSpan w:val="2"/>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503" w:type="pct"/>
            <w:tcBorders>
              <w:top w:val="nil"/>
              <w:left w:val="nil"/>
              <w:bottom w:val="single" w:sz="8" w:space="0" w:color="auto"/>
              <w:right w:val="single" w:sz="8" w:space="0" w:color="auto"/>
            </w:tcBorders>
            <w:shd w:val="clear" w:color="auto" w:fill="FFFFFF"/>
            <w:hideMark/>
          </w:tcPr>
          <w:p w:rsidR="001E0AA3" w:rsidRPr="007F0E9B" w:rsidRDefault="00B17AB0" w:rsidP="00F768D8">
            <w:pPr>
              <w:spacing w:before="120" w:after="120" w:line="234" w:lineRule="atLeast"/>
              <w:jc w:val="center"/>
              <w:rPr>
                <w:sz w:val="20"/>
                <w:szCs w:val="20"/>
              </w:rPr>
            </w:pPr>
            <w:r w:rsidRPr="007F0E9B">
              <w:rPr>
                <w:sz w:val="20"/>
                <w:szCs w:val="20"/>
              </w:rPr>
              <w:t>Luật TNBTCNN năm 2017 </w:t>
            </w:r>
            <w:r w:rsidR="001E0AA3" w:rsidRPr="007F0E9B">
              <w:rPr>
                <w:sz w:val="20"/>
                <w:szCs w:val="20"/>
              </w:rPr>
              <w:t> </w:t>
            </w:r>
          </w:p>
        </w:tc>
        <w:tc>
          <w:tcPr>
            <w:tcW w:w="477" w:type="pct"/>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405" w:type="pct"/>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352" w:type="pct"/>
            <w:gridSpan w:val="2"/>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484" w:type="pct"/>
            <w:gridSpan w:val="2"/>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r>
      <w:tr w:rsidR="00EF2BA4" w:rsidRPr="007F0E9B" w:rsidTr="00EF2BA4">
        <w:trPr>
          <w:tblCellSpacing w:w="0" w:type="dxa"/>
        </w:trPr>
        <w:tc>
          <w:tcPr>
            <w:tcW w:w="296" w:type="pct"/>
            <w:gridSpan w:val="2"/>
            <w:tcBorders>
              <w:top w:val="nil"/>
              <w:left w:val="single" w:sz="8" w:space="0" w:color="auto"/>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b/>
                <w:bCs/>
                <w:sz w:val="20"/>
                <w:szCs w:val="20"/>
              </w:rPr>
              <w:t>2</w:t>
            </w:r>
          </w:p>
        </w:tc>
        <w:tc>
          <w:tcPr>
            <w:tcW w:w="1643" w:type="pct"/>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rPr>
                <w:sz w:val="20"/>
                <w:szCs w:val="20"/>
              </w:rPr>
            </w:pPr>
            <w:r w:rsidRPr="007F0E9B">
              <w:rPr>
                <w:sz w:val="20"/>
                <w:szCs w:val="20"/>
              </w:rPr>
              <w:t> </w:t>
            </w:r>
          </w:p>
        </w:tc>
        <w:tc>
          <w:tcPr>
            <w:tcW w:w="394" w:type="pct"/>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446" w:type="pct"/>
            <w:gridSpan w:val="2"/>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503" w:type="pct"/>
            <w:tcBorders>
              <w:top w:val="nil"/>
              <w:left w:val="nil"/>
              <w:bottom w:val="single" w:sz="8" w:space="0" w:color="auto"/>
              <w:right w:val="single" w:sz="8" w:space="0" w:color="auto"/>
            </w:tcBorders>
            <w:shd w:val="clear" w:color="auto" w:fill="FFFFFF"/>
            <w:hideMark/>
          </w:tcPr>
          <w:p w:rsidR="001E0AA3" w:rsidRPr="007F0E9B" w:rsidRDefault="00B17AB0" w:rsidP="00F768D8">
            <w:pPr>
              <w:spacing w:before="120" w:after="120" w:line="234" w:lineRule="atLeast"/>
              <w:jc w:val="center"/>
              <w:rPr>
                <w:sz w:val="20"/>
                <w:szCs w:val="20"/>
              </w:rPr>
            </w:pPr>
            <w:r w:rsidRPr="007F0E9B">
              <w:rPr>
                <w:sz w:val="20"/>
                <w:szCs w:val="20"/>
              </w:rPr>
              <w:t>Luật TNBTCNN năm 2017 </w:t>
            </w:r>
            <w:r w:rsidR="001E0AA3" w:rsidRPr="007F0E9B">
              <w:rPr>
                <w:sz w:val="20"/>
                <w:szCs w:val="20"/>
              </w:rPr>
              <w:t> </w:t>
            </w:r>
          </w:p>
        </w:tc>
        <w:tc>
          <w:tcPr>
            <w:tcW w:w="477" w:type="pct"/>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405" w:type="pct"/>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352" w:type="pct"/>
            <w:gridSpan w:val="2"/>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484" w:type="pct"/>
            <w:gridSpan w:val="2"/>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r>
      <w:tr w:rsidR="00EF2BA4" w:rsidRPr="007F0E9B" w:rsidTr="00EF2BA4">
        <w:trPr>
          <w:tblCellSpacing w:w="0" w:type="dxa"/>
        </w:trPr>
        <w:tc>
          <w:tcPr>
            <w:tcW w:w="296" w:type="pct"/>
            <w:gridSpan w:val="2"/>
            <w:tcBorders>
              <w:top w:val="nil"/>
              <w:left w:val="single" w:sz="8" w:space="0" w:color="auto"/>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b/>
                <w:bCs/>
                <w:sz w:val="20"/>
                <w:szCs w:val="20"/>
              </w:rPr>
              <w:t>III</w:t>
            </w:r>
          </w:p>
        </w:tc>
        <w:tc>
          <w:tcPr>
            <w:tcW w:w="4704" w:type="pct"/>
            <w:gridSpan w:val="11"/>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rPr>
                <w:sz w:val="20"/>
                <w:szCs w:val="20"/>
              </w:rPr>
            </w:pPr>
            <w:r w:rsidRPr="007F0E9B">
              <w:rPr>
                <w:b/>
                <w:bCs/>
                <w:sz w:val="20"/>
                <w:szCs w:val="20"/>
              </w:rPr>
              <w:t>TRONG HOẠT ĐỘNG TỐ TỤNG DÂN SỰ</w:t>
            </w:r>
          </w:p>
        </w:tc>
      </w:tr>
      <w:tr w:rsidR="00EF2BA4" w:rsidRPr="007F0E9B" w:rsidTr="00EF2BA4">
        <w:trPr>
          <w:tblCellSpacing w:w="0" w:type="dxa"/>
        </w:trPr>
        <w:tc>
          <w:tcPr>
            <w:tcW w:w="296" w:type="pct"/>
            <w:gridSpan w:val="2"/>
            <w:tcBorders>
              <w:top w:val="nil"/>
              <w:left w:val="single" w:sz="8" w:space="0" w:color="auto"/>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b/>
                <w:bCs/>
                <w:sz w:val="20"/>
                <w:szCs w:val="20"/>
              </w:rPr>
              <w:t>1</w:t>
            </w:r>
          </w:p>
        </w:tc>
        <w:tc>
          <w:tcPr>
            <w:tcW w:w="1643" w:type="pct"/>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rPr>
                <w:sz w:val="20"/>
                <w:szCs w:val="20"/>
              </w:rPr>
            </w:pPr>
            <w:r w:rsidRPr="007F0E9B">
              <w:rPr>
                <w:sz w:val="20"/>
                <w:szCs w:val="20"/>
              </w:rPr>
              <w:t> </w:t>
            </w:r>
          </w:p>
        </w:tc>
        <w:tc>
          <w:tcPr>
            <w:tcW w:w="394" w:type="pct"/>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446" w:type="pct"/>
            <w:gridSpan w:val="2"/>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503" w:type="pct"/>
            <w:tcBorders>
              <w:top w:val="nil"/>
              <w:left w:val="nil"/>
              <w:bottom w:val="single" w:sz="8" w:space="0" w:color="auto"/>
              <w:right w:val="single" w:sz="8" w:space="0" w:color="auto"/>
            </w:tcBorders>
            <w:shd w:val="clear" w:color="auto" w:fill="FFFFFF"/>
            <w:hideMark/>
          </w:tcPr>
          <w:p w:rsidR="001E0AA3" w:rsidRPr="007F0E9B" w:rsidRDefault="00B17AB0" w:rsidP="00F768D8">
            <w:pPr>
              <w:spacing w:before="120" w:after="120" w:line="234" w:lineRule="atLeast"/>
              <w:jc w:val="center"/>
              <w:rPr>
                <w:sz w:val="20"/>
                <w:szCs w:val="20"/>
              </w:rPr>
            </w:pPr>
            <w:r w:rsidRPr="007F0E9B">
              <w:rPr>
                <w:sz w:val="20"/>
                <w:szCs w:val="20"/>
              </w:rPr>
              <w:t>Luật TNBTCNN năm 2017 </w:t>
            </w:r>
          </w:p>
        </w:tc>
        <w:tc>
          <w:tcPr>
            <w:tcW w:w="477" w:type="pct"/>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405" w:type="pct"/>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352" w:type="pct"/>
            <w:gridSpan w:val="2"/>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484" w:type="pct"/>
            <w:gridSpan w:val="2"/>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r>
      <w:tr w:rsidR="00EF2BA4" w:rsidRPr="007F0E9B" w:rsidTr="00EF2BA4">
        <w:trPr>
          <w:tblCellSpacing w:w="0" w:type="dxa"/>
        </w:trPr>
        <w:tc>
          <w:tcPr>
            <w:tcW w:w="296" w:type="pct"/>
            <w:gridSpan w:val="2"/>
            <w:tcBorders>
              <w:top w:val="nil"/>
              <w:left w:val="single" w:sz="8" w:space="0" w:color="auto"/>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b/>
                <w:bCs/>
                <w:sz w:val="20"/>
                <w:szCs w:val="20"/>
              </w:rPr>
              <w:t>2</w:t>
            </w:r>
          </w:p>
        </w:tc>
        <w:tc>
          <w:tcPr>
            <w:tcW w:w="1643" w:type="pct"/>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rPr>
                <w:sz w:val="20"/>
                <w:szCs w:val="20"/>
              </w:rPr>
            </w:pPr>
            <w:r w:rsidRPr="007F0E9B">
              <w:rPr>
                <w:sz w:val="20"/>
                <w:szCs w:val="20"/>
              </w:rPr>
              <w:t> </w:t>
            </w:r>
          </w:p>
        </w:tc>
        <w:tc>
          <w:tcPr>
            <w:tcW w:w="394" w:type="pct"/>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446" w:type="pct"/>
            <w:gridSpan w:val="2"/>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503" w:type="pct"/>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r w:rsidR="00B17AB0" w:rsidRPr="007F0E9B">
              <w:rPr>
                <w:sz w:val="20"/>
                <w:szCs w:val="20"/>
              </w:rPr>
              <w:t>Luật TNBTCNN năm 2017 </w:t>
            </w:r>
          </w:p>
        </w:tc>
        <w:tc>
          <w:tcPr>
            <w:tcW w:w="477" w:type="pct"/>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405" w:type="pct"/>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352" w:type="pct"/>
            <w:gridSpan w:val="2"/>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484" w:type="pct"/>
            <w:gridSpan w:val="2"/>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r>
      <w:tr w:rsidR="00EF2BA4" w:rsidRPr="007F0E9B" w:rsidTr="00EF2BA4">
        <w:trPr>
          <w:tblCellSpacing w:w="0" w:type="dxa"/>
        </w:trPr>
        <w:tc>
          <w:tcPr>
            <w:tcW w:w="296" w:type="pct"/>
            <w:gridSpan w:val="2"/>
            <w:tcBorders>
              <w:top w:val="nil"/>
              <w:left w:val="single" w:sz="8" w:space="0" w:color="auto"/>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b/>
                <w:bCs/>
                <w:sz w:val="20"/>
                <w:szCs w:val="20"/>
              </w:rPr>
              <w:t>IV</w:t>
            </w:r>
          </w:p>
        </w:tc>
        <w:tc>
          <w:tcPr>
            <w:tcW w:w="4704" w:type="pct"/>
            <w:gridSpan w:val="11"/>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rPr>
                <w:sz w:val="20"/>
                <w:szCs w:val="20"/>
              </w:rPr>
            </w:pPr>
            <w:r w:rsidRPr="007F0E9B">
              <w:rPr>
                <w:b/>
                <w:bCs/>
                <w:sz w:val="20"/>
                <w:szCs w:val="20"/>
              </w:rPr>
              <w:t>TRONG HOẠT ĐỘNG TỐ TỤNG HÀNH CHÍNH</w:t>
            </w:r>
          </w:p>
        </w:tc>
      </w:tr>
      <w:tr w:rsidR="00EF2BA4" w:rsidRPr="007F0E9B" w:rsidTr="00EF2BA4">
        <w:trPr>
          <w:tblCellSpacing w:w="0" w:type="dxa"/>
        </w:trPr>
        <w:tc>
          <w:tcPr>
            <w:tcW w:w="296" w:type="pct"/>
            <w:gridSpan w:val="2"/>
            <w:tcBorders>
              <w:top w:val="nil"/>
              <w:left w:val="single" w:sz="8" w:space="0" w:color="auto"/>
              <w:bottom w:val="single" w:sz="8" w:space="0" w:color="auto"/>
              <w:right w:val="single" w:sz="8" w:space="0" w:color="auto"/>
            </w:tcBorders>
            <w:shd w:val="clear" w:color="auto" w:fill="FFFFFF"/>
            <w:hideMark/>
          </w:tcPr>
          <w:p w:rsidR="00EF2BA4" w:rsidRPr="007F0E9B" w:rsidRDefault="00EF2BA4" w:rsidP="00EF2BA4">
            <w:pPr>
              <w:spacing w:before="120" w:after="120" w:line="234" w:lineRule="atLeast"/>
              <w:jc w:val="center"/>
              <w:rPr>
                <w:sz w:val="20"/>
                <w:szCs w:val="20"/>
              </w:rPr>
            </w:pPr>
            <w:r w:rsidRPr="007F0E9B">
              <w:rPr>
                <w:b/>
                <w:bCs/>
                <w:sz w:val="20"/>
                <w:szCs w:val="20"/>
              </w:rPr>
              <w:t>1</w:t>
            </w:r>
          </w:p>
        </w:tc>
        <w:tc>
          <w:tcPr>
            <w:tcW w:w="1643" w:type="pct"/>
            <w:tcBorders>
              <w:top w:val="nil"/>
              <w:left w:val="nil"/>
              <w:bottom w:val="single" w:sz="8" w:space="0" w:color="auto"/>
              <w:right w:val="single" w:sz="8" w:space="0" w:color="auto"/>
            </w:tcBorders>
            <w:shd w:val="clear" w:color="auto" w:fill="FFFFFF"/>
            <w:hideMark/>
          </w:tcPr>
          <w:p w:rsidR="00EF2BA4" w:rsidRPr="007F0E9B" w:rsidRDefault="00EF2BA4" w:rsidP="00EF2BA4">
            <w:pPr>
              <w:spacing w:before="120" w:after="120" w:line="234" w:lineRule="atLeast"/>
              <w:rPr>
                <w:sz w:val="20"/>
                <w:szCs w:val="20"/>
              </w:rPr>
            </w:pPr>
            <w:r w:rsidRPr="007F0E9B">
              <w:rPr>
                <w:sz w:val="20"/>
                <w:szCs w:val="20"/>
              </w:rPr>
              <w:t> </w:t>
            </w:r>
          </w:p>
        </w:tc>
        <w:tc>
          <w:tcPr>
            <w:tcW w:w="394" w:type="pct"/>
            <w:tcBorders>
              <w:top w:val="nil"/>
              <w:left w:val="nil"/>
              <w:bottom w:val="single" w:sz="8" w:space="0" w:color="auto"/>
              <w:right w:val="single" w:sz="8" w:space="0" w:color="auto"/>
            </w:tcBorders>
            <w:shd w:val="clear" w:color="auto" w:fill="FFFFFF"/>
            <w:hideMark/>
          </w:tcPr>
          <w:p w:rsidR="00EF2BA4" w:rsidRPr="007F0E9B" w:rsidRDefault="00EF2BA4" w:rsidP="00EF2BA4">
            <w:pPr>
              <w:spacing w:before="120" w:after="120" w:line="234" w:lineRule="atLeast"/>
              <w:jc w:val="center"/>
              <w:rPr>
                <w:sz w:val="20"/>
                <w:szCs w:val="20"/>
              </w:rPr>
            </w:pPr>
            <w:r w:rsidRPr="007F0E9B">
              <w:rPr>
                <w:sz w:val="20"/>
                <w:szCs w:val="20"/>
              </w:rPr>
              <w:t> </w:t>
            </w:r>
          </w:p>
        </w:tc>
        <w:tc>
          <w:tcPr>
            <w:tcW w:w="446" w:type="pct"/>
            <w:gridSpan w:val="2"/>
            <w:tcBorders>
              <w:top w:val="nil"/>
              <w:left w:val="nil"/>
              <w:bottom w:val="single" w:sz="8" w:space="0" w:color="auto"/>
              <w:right w:val="single" w:sz="8" w:space="0" w:color="auto"/>
            </w:tcBorders>
            <w:shd w:val="clear" w:color="auto" w:fill="FFFFFF"/>
            <w:hideMark/>
          </w:tcPr>
          <w:p w:rsidR="00EF2BA4" w:rsidRPr="007F0E9B" w:rsidRDefault="00EF2BA4" w:rsidP="00EF2BA4">
            <w:pPr>
              <w:spacing w:before="120" w:after="120" w:line="234" w:lineRule="atLeast"/>
              <w:jc w:val="center"/>
              <w:rPr>
                <w:sz w:val="20"/>
                <w:szCs w:val="20"/>
              </w:rPr>
            </w:pPr>
            <w:r w:rsidRPr="007F0E9B">
              <w:rPr>
                <w:sz w:val="20"/>
                <w:szCs w:val="20"/>
              </w:rPr>
              <w:t> </w:t>
            </w:r>
          </w:p>
        </w:tc>
        <w:tc>
          <w:tcPr>
            <w:tcW w:w="503" w:type="pct"/>
            <w:tcBorders>
              <w:top w:val="nil"/>
              <w:left w:val="nil"/>
              <w:bottom w:val="single" w:sz="8" w:space="0" w:color="auto"/>
              <w:right w:val="single" w:sz="8" w:space="0" w:color="auto"/>
            </w:tcBorders>
            <w:shd w:val="clear" w:color="auto" w:fill="FFFFFF"/>
            <w:hideMark/>
          </w:tcPr>
          <w:p w:rsidR="00EF2BA4" w:rsidRPr="007F0E9B" w:rsidRDefault="00EF2BA4" w:rsidP="00EF2BA4">
            <w:pPr>
              <w:spacing w:before="120" w:after="120" w:line="234" w:lineRule="atLeast"/>
              <w:jc w:val="center"/>
              <w:rPr>
                <w:sz w:val="20"/>
                <w:szCs w:val="20"/>
              </w:rPr>
            </w:pPr>
            <w:r w:rsidRPr="007F0E9B">
              <w:rPr>
                <w:sz w:val="20"/>
                <w:szCs w:val="20"/>
              </w:rPr>
              <w:t>Luật TNBTCNN năm 2017 </w:t>
            </w:r>
          </w:p>
        </w:tc>
        <w:tc>
          <w:tcPr>
            <w:tcW w:w="477" w:type="pct"/>
            <w:tcBorders>
              <w:top w:val="nil"/>
              <w:left w:val="nil"/>
              <w:bottom w:val="single" w:sz="8" w:space="0" w:color="auto"/>
              <w:right w:val="single" w:sz="8" w:space="0" w:color="auto"/>
            </w:tcBorders>
            <w:shd w:val="clear" w:color="auto" w:fill="FFFFFF"/>
            <w:hideMark/>
          </w:tcPr>
          <w:p w:rsidR="00EF2BA4" w:rsidRPr="007F0E9B" w:rsidRDefault="00EF2BA4" w:rsidP="00EF2BA4">
            <w:pPr>
              <w:spacing w:before="120" w:after="120" w:line="234" w:lineRule="atLeast"/>
              <w:jc w:val="center"/>
              <w:rPr>
                <w:sz w:val="20"/>
                <w:szCs w:val="20"/>
              </w:rPr>
            </w:pPr>
            <w:r w:rsidRPr="007F0E9B">
              <w:rPr>
                <w:sz w:val="20"/>
                <w:szCs w:val="20"/>
              </w:rPr>
              <w:t> </w:t>
            </w:r>
          </w:p>
        </w:tc>
        <w:tc>
          <w:tcPr>
            <w:tcW w:w="405" w:type="pct"/>
            <w:tcBorders>
              <w:top w:val="nil"/>
              <w:left w:val="nil"/>
              <w:bottom w:val="single" w:sz="8" w:space="0" w:color="auto"/>
              <w:right w:val="single" w:sz="8" w:space="0" w:color="auto"/>
            </w:tcBorders>
            <w:shd w:val="clear" w:color="auto" w:fill="FFFFFF"/>
            <w:hideMark/>
          </w:tcPr>
          <w:p w:rsidR="00EF2BA4" w:rsidRPr="007F0E9B" w:rsidRDefault="00EF2BA4" w:rsidP="00EF2BA4">
            <w:pPr>
              <w:spacing w:before="120" w:after="120" w:line="234" w:lineRule="atLeast"/>
              <w:jc w:val="center"/>
              <w:rPr>
                <w:sz w:val="20"/>
                <w:szCs w:val="20"/>
              </w:rPr>
            </w:pPr>
            <w:r w:rsidRPr="007F0E9B">
              <w:rPr>
                <w:sz w:val="20"/>
                <w:szCs w:val="20"/>
              </w:rPr>
              <w:t> </w:t>
            </w:r>
          </w:p>
        </w:tc>
        <w:tc>
          <w:tcPr>
            <w:tcW w:w="352" w:type="pct"/>
            <w:gridSpan w:val="2"/>
            <w:tcBorders>
              <w:top w:val="nil"/>
              <w:left w:val="nil"/>
              <w:bottom w:val="single" w:sz="8" w:space="0" w:color="auto"/>
              <w:right w:val="single" w:sz="8" w:space="0" w:color="auto"/>
            </w:tcBorders>
            <w:shd w:val="clear" w:color="auto" w:fill="FFFFFF"/>
            <w:hideMark/>
          </w:tcPr>
          <w:p w:rsidR="00EF2BA4" w:rsidRPr="007F0E9B" w:rsidRDefault="00EF2BA4" w:rsidP="00EF2BA4">
            <w:pPr>
              <w:spacing w:before="120" w:after="120" w:line="234" w:lineRule="atLeast"/>
              <w:jc w:val="center"/>
              <w:rPr>
                <w:sz w:val="20"/>
                <w:szCs w:val="20"/>
              </w:rPr>
            </w:pPr>
            <w:r w:rsidRPr="007F0E9B">
              <w:rPr>
                <w:sz w:val="20"/>
                <w:szCs w:val="20"/>
              </w:rPr>
              <w:t> </w:t>
            </w:r>
          </w:p>
        </w:tc>
        <w:tc>
          <w:tcPr>
            <w:tcW w:w="484" w:type="pct"/>
            <w:gridSpan w:val="2"/>
            <w:tcBorders>
              <w:top w:val="nil"/>
              <w:left w:val="nil"/>
              <w:bottom w:val="single" w:sz="8" w:space="0" w:color="auto"/>
              <w:right w:val="single" w:sz="8" w:space="0" w:color="auto"/>
            </w:tcBorders>
            <w:shd w:val="clear" w:color="auto" w:fill="FFFFFF"/>
            <w:hideMark/>
          </w:tcPr>
          <w:p w:rsidR="00EF2BA4" w:rsidRPr="007F0E9B" w:rsidRDefault="00EF2BA4" w:rsidP="00EF2BA4">
            <w:pPr>
              <w:spacing w:before="120" w:after="120" w:line="234" w:lineRule="atLeast"/>
              <w:jc w:val="center"/>
              <w:rPr>
                <w:sz w:val="20"/>
                <w:szCs w:val="20"/>
              </w:rPr>
            </w:pPr>
            <w:r w:rsidRPr="007F0E9B">
              <w:rPr>
                <w:sz w:val="20"/>
                <w:szCs w:val="20"/>
              </w:rPr>
              <w:t> </w:t>
            </w:r>
          </w:p>
        </w:tc>
      </w:tr>
      <w:tr w:rsidR="00EF2BA4" w:rsidRPr="007F0E9B" w:rsidTr="00EF2BA4">
        <w:trPr>
          <w:tblCellSpacing w:w="0" w:type="dxa"/>
        </w:trPr>
        <w:tc>
          <w:tcPr>
            <w:tcW w:w="296" w:type="pct"/>
            <w:gridSpan w:val="2"/>
            <w:tcBorders>
              <w:top w:val="nil"/>
              <w:left w:val="single" w:sz="8" w:space="0" w:color="auto"/>
              <w:bottom w:val="single" w:sz="8" w:space="0" w:color="auto"/>
              <w:right w:val="single" w:sz="8" w:space="0" w:color="auto"/>
            </w:tcBorders>
            <w:shd w:val="clear" w:color="auto" w:fill="FFFFFF"/>
            <w:hideMark/>
          </w:tcPr>
          <w:p w:rsidR="00EF2BA4" w:rsidRPr="007F0E9B" w:rsidRDefault="00EF2BA4" w:rsidP="00EF2BA4">
            <w:pPr>
              <w:spacing w:before="120" w:after="120" w:line="234" w:lineRule="atLeast"/>
              <w:jc w:val="center"/>
              <w:rPr>
                <w:sz w:val="20"/>
                <w:szCs w:val="20"/>
              </w:rPr>
            </w:pPr>
            <w:r w:rsidRPr="007F0E9B">
              <w:rPr>
                <w:b/>
                <w:bCs/>
                <w:sz w:val="20"/>
                <w:szCs w:val="20"/>
              </w:rPr>
              <w:t>2</w:t>
            </w:r>
          </w:p>
        </w:tc>
        <w:tc>
          <w:tcPr>
            <w:tcW w:w="1643" w:type="pct"/>
            <w:tcBorders>
              <w:top w:val="nil"/>
              <w:left w:val="nil"/>
              <w:bottom w:val="single" w:sz="8" w:space="0" w:color="auto"/>
              <w:right w:val="single" w:sz="8" w:space="0" w:color="auto"/>
            </w:tcBorders>
            <w:shd w:val="clear" w:color="auto" w:fill="FFFFFF"/>
            <w:hideMark/>
          </w:tcPr>
          <w:p w:rsidR="00EF2BA4" w:rsidRPr="007F0E9B" w:rsidRDefault="00EF2BA4" w:rsidP="00EF2BA4">
            <w:pPr>
              <w:spacing w:before="120" w:after="120" w:line="234" w:lineRule="atLeast"/>
              <w:rPr>
                <w:sz w:val="20"/>
                <w:szCs w:val="20"/>
              </w:rPr>
            </w:pPr>
            <w:r w:rsidRPr="007F0E9B">
              <w:rPr>
                <w:sz w:val="20"/>
                <w:szCs w:val="20"/>
              </w:rPr>
              <w:t> </w:t>
            </w:r>
          </w:p>
        </w:tc>
        <w:tc>
          <w:tcPr>
            <w:tcW w:w="394" w:type="pct"/>
            <w:tcBorders>
              <w:top w:val="nil"/>
              <w:left w:val="nil"/>
              <w:bottom w:val="single" w:sz="8" w:space="0" w:color="auto"/>
              <w:right w:val="single" w:sz="8" w:space="0" w:color="auto"/>
            </w:tcBorders>
            <w:shd w:val="clear" w:color="auto" w:fill="FFFFFF"/>
            <w:hideMark/>
          </w:tcPr>
          <w:p w:rsidR="00EF2BA4" w:rsidRPr="007F0E9B" w:rsidRDefault="00EF2BA4" w:rsidP="00EF2BA4">
            <w:pPr>
              <w:spacing w:before="120" w:after="120" w:line="234" w:lineRule="atLeast"/>
              <w:jc w:val="center"/>
              <w:rPr>
                <w:sz w:val="20"/>
                <w:szCs w:val="20"/>
              </w:rPr>
            </w:pPr>
            <w:r w:rsidRPr="007F0E9B">
              <w:rPr>
                <w:sz w:val="20"/>
                <w:szCs w:val="20"/>
              </w:rPr>
              <w:t> </w:t>
            </w:r>
          </w:p>
        </w:tc>
        <w:tc>
          <w:tcPr>
            <w:tcW w:w="446" w:type="pct"/>
            <w:gridSpan w:val="2"/>
            <w:tcBorders>
              <w:top w:val="nil"/>
              <w:left w:val="nil"/>
              <w:bottom w:val="single" w:sz="8" w:space="0" w:color="auto"/>
              <w:right w:val="single" w:sz="8" w:space="0" w:color="auto"/>
            </w:tcBorders>
            <w:shd w:val="clear" w:color="auto" w:fill="FFFFFF"/>
            <w:hideMark/>
          </w:tcPr>
          <w:p w:rsidR="00EF2BA4" w:rsidRPr="007F0E9B" w:rsidRDefault="00EF2BA4" w:rsidP="00EF2BA4">
            <w:pPr>
              <w:spacing w:before="120" w:after="120" w:line="234" w:lineRule="atLeast"/>
              <w:jc w:val="center"/>
              <w:rPr>
                <w:sz w:val="20"/>
                <w:szCs w:val="20"/>
              </w:rPr>
            </w:pPr>
            <w:r w:rsidRPr="007F0E9B">
              <w:rPr>
                <w:sz w:val="20"/>
                <w:szCs w:val="20"/>
              </w:rPr>
              <w:t> </w:t>
            </w:r>
          </w:p>
        </w:tc>
        <w:tc>
          <w:tcPr>
            <w:tcW w:w="503" w:type="pct"/>
            <w:tcBorders>
              <w:top w:val="nil"/>
              <w:left w:val="nil"/>
              <w:bottom w:val="single" w:sz="8" w:space="0" w:color="auto"/>
              <w:right w:val="single" w:sz="8" w:space="0" w:color="auto"/>
            </w:tcBorders>
            <w:shd w:val="clear" w:color="auto" w:fill="FFFFFF"/>
            <w:hideMark/>
          </w:tcPr>
          <w:p w:rsidR="00EF2BA4" w:rsidRPr="007F0E9B" w:rsidRDefault="00EF2BA4" w:rsidP="00EF2BA4">
            <w:pPr>
              <w:spacing w:before="120" w:after="120" w:line="234" w:lineRule="atLeast"/>
              <w:jc w:val="center"/>
              <w:rPr>
                <w:sz w:val="20"/>
                <w:szCs w:val="20"/>
              </w:rPr>
            </w:pPr>
            <w:r w:rsidRPr="007F0E9B">
              <w:rPr>
                <w:sz w:val="20"/>
                <w:szCs w:val="20"/>
              </w:rPr>
              <w:t> Luật TNBTCNN năm 2017 </w:t>
            </w:r>
          </w:p>
        </w:tc>
        <w:tc>
          <w:tcPr>
            <w:tcW w:w="477" w:type="pct"/>
            <w:tcBorders>
              <w:top w:val="nil"/>
              <w:left w:val="nil"/>
              <w:bottom w:val="single" w:sz="8" w:space="0" w:color="auto"/>
              <w:right w:val="single" w:sz="8" w:space="0" w:color="auto"/>
            </w:tcBorders>
            <w:shd w:val="clear" w:color="auto" w:fill="FFFFFF"/>
            <w:hideMark/>
          </w:tcPr>
          <w:p w:rsidR="00EF2BA4" w:rsidRPr="007F0E9B" w:rsidRDefault="00EF2BA4" w:rsidP="00EF2BA4">
            <w:pPr>
              <w:spacing w:before="120" w:after="120" w:line="234" w:lineRule="atLeast"/>
              <w:jc w:val="center"/>
              <w:rPr>
                <w:sz w:val="20"/>
                <w:szCs w:val="20"/>
              </w:rPr>
            </w:pPr>
            <w:r w:rsidRPr="007F0E9B">
              <w:rPr>
                <w:sz w:val="20"/>
                <w:szCs w:val="20"/>
              </w:rPr>
              <w:t> </w:t>
            </w:r>
          </w:p>
        </w:tc>
        <w:tc>
          <w:tcPr>
            <w:tcW w:w="405" w:type="pct"/>
            <w:tcBorders>
              <w:top w:val="nil"/>
              <w:left w:val="nil"/>
              <w:bottom w:val="single" w:sz="8" w:space="0" w:color="auto"/>
              <w:right w:val="single" w:sz="8" w:space="0" w:color="auto"/>
            </w:tcBorders>
            <w:shd w:val="clear" w:color="auto" w:fill="FFFFFF"/>
            <w:hideMark/>
          </w:tcPr>
          <w:p w:rsidR="00EF2BA4" w:rsidRPr="007F0E9B" w:rsidRDefault="00EF2BA4" w:rsidP="00EF2BA4">
            <w:pPr>
              <w:spacing w:before="120" w:after="120" w:line="234" w:lineRule="atLeast"/>
              <w:jc w:val="center"/>
              <w:rPr>
                <w:sz w:val="20"/>
                <w:szCs w:val="20"/>
              </w:rPr>
            </w:pPr>
            <w:r w:rsidRPr="007F0E9B">
              <w:rPr>
                <w:sz w:val="20"/>
                <w:szCs w:val="20"/>
              </w:rPr>
              <w:t> </w:t>
            </w:r>
          </w:p>
        </w:tc>
        <w:tc>
          <w:tcPr>
            <w:tcW w:w="352" w:type="pct"/>
            <w:gridSpan w:val="2"/>
            <w:tcBorders>
              <w:top w:val="nil"/>
              <w:left w:val="nil"/>
              <w:bottom w:val="single" w:sz="8" w:space="0" w:color="auto"/>
              <w:right w:val="single" w:sz="8" w:space="0" w:color="auto"/>
            </w:tcBorders>
            <w:shd w:val="clear" w:color="auto" w:fill="FFFFFF"/>
            <w:hideMark/>
          </w:tcPr>
          <w:p w:rsidR="00EF2BA4" w:rsidRPr="007F0E9B" w:rsidRDefault="00EF2BA4" w:rsidP="00EF2BA4">
            <w:pPr>
              <w:spacing w:before="120" w:after="120" w:line="234" w:lineRule="atLeast"/>
              <w:jc w:val="center"/>
              <w:rPr>
                <w:sz w:val="20"/>
                <w:szCs w:val="20"/>
              </w:rPr>
            </w:pPr>
            <w:r w:rsidRPr="007F0E9B">
              <w:rPr>
                <w:sz w:val="20"/>
                <w:szCs w:val="20"/>
              </w:rPr>
              <w:t> </w:t>
            </w:r>
          </w:p>
        </w:tc>
        <w:tc>
          <w:tcPr>
            <w:tcW w:w="484" w:type="pct"/>
            <w:gridSpan w:val="2"/>
            <w:tcBorders>
              <w:top w:val="nil"/>
              <w:left w:val="nil"/>
              <w:bottom w:val="single" w:sz="8" w:space="0" w:color="auto"/>
              <w:right w:val="single" w:sz="8" w:space="0" w:color="auto"/>
            </w:tcBorders>
            <w:shd w:val="clear" w:color="auto" w:fill="FFFFFF"/>
            <w:hideMark/>
          </w:tcPr>
          <w:p w:rsidR="00EF2BA4" w:rsidRPr="007F0E9B" w:rsidRDefault="00EF2BA4" w:rsidP="00EF2BA4">
            <w:pPr>
              <w:spacing w:before="120" w:after="120" w:line="234" w:lineRule="atLeast"/>
              <w:jc w:val="center"/>
              <w:rPr>
                <w:sz w:val="20"/>
                <w:szCs w:val="20"/>
              </w:rPr>
            </w:pPr>
            <w:r w:rsidRPr="007F0E9B">
              <w:rPr>
                <w:sz w:val="20"/>
                <w:szCs w:val="20"/>
              </w:rPr>
              <w:t> </w:t>
            </w:r>
          </w:p>
        </w:tc>
      </w:tr>
      <w:tr w:rsidR="00EF2BA4" w:rsidRPr="007F0E9B" w:rsidTr="00EF2BA4">
        <w:trPr>
          <w:tblCellSpacing w:w="0" w:type="dxa"/>
        </w:trPr>
        <w:tc>
          <w:tcPr>
            <w:tcW w:w="296" w:type="pct"/>
            <w:gridSpan w:val="2"/>
            <w:tcBorders>
              <w:top w:val="nil"/>
              <w:left w:val="single" w:sz="8" w:space="0" w:color="auto"/>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b/>
                <w:bCs/>
                <w:sz w:val="20"/>
                <w:szCs w:val="20"/>
              </w:rPr>
              <w:t>V</w:t>
            </w:r>
          </w:p>
        </w:tc>
        <w:tc>
          <w:tcPr>
            <w:tcW w:w="4704" w:type="pct"/>
            <w:gridSpan w:val="11"/>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rPr>
                <w:sz w:val="20"/>
                <w:szCs w:val="20"/>
              </w:rPr>
            </w:pPr>
            <w:r w:rsidRPr="007F0E9B">
              <w:rPr>
                <w:b/>
                <w:bCs/>
                <w:sz w:val="20"/>
                <w:szCs w:val="20"/>
              </w:rPr>
              <w:t>TRONG HOẠT ĐỘNG THI HÀNH ÁN HÌNH SỰ</w:t>
            </w:r>
          </w:p>
        </w:tc>
      </w:tr>
      <w:tr w:rsidR="00EF2BA4" w:rsidRPr="007F0E9B" w:rsidTr="00EF2BA4">
        <w:trPr>
          <w:tblCellSpacing w:w="0" w:type="dxa"/>
        </w:trPr>
        <w:tc>
          <w:tcPr>
            <w:tcW w:w="296" w:type="pct"/>
            <w:gridSpan w:val="2"/>
            <w:tcBorders>
              <w:top w:val="nil"/>
              <w:left w:val="single" w:sz="8" w:space="0" w:color="auto"/>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b/>
                <w:bCs/>
                <w:sz w:val="20"/>
                <w:szCs w:val="20"/>
              </w:rPr>
              <w:t>1</w:t>
            </w:r>
          </w:p>
        </w:tc>
        <w:tc>
          <w:tcPr>
            <w:tcW w:w="1643" w:type="pct"/>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rPr>
                <w:sz w:val="20"/>
                <w:szCs w:val="20"/>
              </w:rPr>
            </w:pPr>
            <w:r w:rsidRPr="007F0E9B">
              <w:rPr>
                <w:sz w:val="20"/>
                <w:szCs w:val="20"/>
              </w:rPr>
              <w:t> </w:t>
            </w:r>
          </w:p>
        </w:tc>
        <w:tc>
          <w:tcPr>
            <w:tcW w:w="394" w:type="pct"/>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446" w:type="pct"/>
            <w:gridSpan w:val="2"/>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503" w:type="pct"/>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r w:rsidR="00B17AB0" w:rsidRPr="007F0E9B">
              <w:rPr>
                <w:sz w:val="20"/>
                <w:szCs w:val="20"/>
              </w:rPr>
              <w:t>Luật TNBTCNN năm 2017 </w:t>
            </w:r>
          </w:p>
        </w:tc>
        <w:tc>
          <w:tcPr>
            <w:tcW w:w="477" w:type="pct"/>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405" w:type="pct"/>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352" w:type="pct"/>
            <w:gridSpan w:val="2"/>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484" w:type="pct"/>
            <w:gridSpan w:val="2"/>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r>
      <w:tr w:rsidR="00EF2BA4" w:rsidRPr="007F0E9B" w:rsidTr="00EF2BA4">
        <w:trPr>
          <w:tblCellSpacing w:w="0" w:type="dxa"/>
        </w:trPr>
        <w:tc>
          <w:tcPr>
            <w:tcW w:w="296" w:type="pct"/>
            <w:gridSpan w:val="2"/>
            <w:tcBorders>
              <w:top w:val="nil"/>
              <w:left w:val="single" w:sz="8" w:space="0" w:color="auto"/>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b/>
                <w:bCs/>
                <w:sz w:val="20"/>
                <w:szCs w:val="20"/>
              </w:rPr>
              <w:t>2</w:t>
            </w:r>
          </w:p>
        </w:tc>
        <w:tc>
          <w:tcPr>
            <w:tcW w:w="1643" w:type="pct"/>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rPr>
                <w:sz w:val="20"/>
                <w:szCs w:val="20"/>
              </w:rPr>
            </w:pPr>
            <w:r w:rsidRPr="007F0E9B">
              <w:rPr>
                <w:sz w:val="20"/>
                <w:szCs w:val="20"/>
              </w:rPr>
              <w:t> </w:t>
            </w:r>
          </w:p>
        </w:tc>
        <w:tc>
          <w:tcPr>
            <w:tcW w:w="394" w:type="pct"/>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446" w:type="pct"/>
            <w:gridSpan w:val="2"/>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503" w:type="pct"/>
            <w:tcBorders>
              <w:top w:val="nil"/>
              <w:left w:val="nil"/>
              <w:bottom w:val="single" w:sz="8" w:space="0" w:color="auto"/>
              <w:right w:val="single" w:sz="8" w:space="0" w:color="auto"/>
            </w:tcBorders>
            <w:shd w:val="clear" w:color="auto" w:fill="FFFFFF"/>
            <w:hideMark/>
          </w:tcPr>
          <w:p w:rsidR="001E0AA3" w:rsidRPr="007F0E9B" w:rsidRDefault="00B17AB0" w:rsidP="00F768D8">
            <w:pPr>
              <w:spacing w:before="120" w:after="120" w:line="234" w:lineRule="atLeast"/>
              <w:jc w:val="center"/>
              <w:rPr>
                <w:sz w:val="20"/>
                <w:szCs w:val="20"/>
              </w:rPr>
            </w:pPr>
            <w:r w:rsidRPr="007F0E9B">
              <w:rPr>
                <w:sz w:val="20"/>
                <w:szCs w:val="20"/>
              </w:rPr>
              <w:t>Luật TNBTCNN năm 2017 </w:t>
            </w:r>
            <w:r w:rsidR="001E0AA3" w:rsidRPr="007F0E9B">
              <w:rPr>
                <w:sz w:val="20"/>
                <w:szCs w:val="20"/>
              </w:rPr>
              <w:t> </w:t>
            </w:r>
          </w:p>
        </w:tc>
        <w:tc>
          <w:tcPr>
            <w:tcW w:w="477" w:type="pct"/>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405" w:type="pct"/>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352" w:type="pct"/>
            <w:gridSpan w:val="2"/>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484" w:type="pct"/>
            <w:gridSpan w:val="2"/>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r>
      <w:tr w:rsidR="00EF2BA4" w:rsidRPr="007F0E9B" w:rsidTr="00EF2BA4">
        <w:trPr>
          <w:trHeight w:val="429"/>
          <w:tblCellSpacing w:w="0" w:type="dxa"/>
        </w:trPr>
        <w:tc>
          <w:tcPr>
            <w:tcW w:w="296" w:type="pct"/>
            <w:gridSpan w:val="2"/>
            <w:tcBorders>
              <w:top w:val="nil"/>
              <w:left w:val="single" w:sz="8" w:space="0" w:color="auto"/>
              <w:bottom w:val="single" w:sz="8" w:space="0" w:color="auto"/>
              <w:right w:val="single" w:sz="8" w:space="0" w:color="auto"/>
            </w:tcBorders>
            <w:shd w:val="clear" w:color="auto" w:fill="FFFFFF"/>
            <w:hideMark/>
          </w:tcPr>
          <w:p w:rsidR="001E0AA3" w:rsidRPr="007F0E9B" w:rsidRDefault="00890181" w:rsidP="00890181">
            <w:pPr>
              <w:spacing w:before="120" w:after="120" w:line="234" w:lineRule="atLeast"/>
              <w:jc w:val="center"/>
              <w:rPr>
                <w:b/>
                <w:bCs/>
                <w:sz w:val="20"/>
                <w:szCs w:val="20"/>
              </w:rPr>
            </w:pPr>
            <w:r w:rsidRPr="007F0E9B">
              <w:rPr>
                <w:b/>
                <w:bCs/>
                <w:sz w:val="20"/>
                <w:szCs w:val="20"/>
              </w:rPr>
              <w:t>VI</w:t>
            </w:r>
          </w:p>
        </w:tc>
        <w:tc>
          <w:tcPr>
            <w:tcW w:w="4704" w:type="pct"/>
            <w:gridSpan w:val="11"/>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rPr>
                <w:sz w:val="20"/>
                <w:szCs w:val="20"/>
              </w:rPr>
            </w:pPr>
            <w:r w:rsidRPr="007F0E9B">
              <w:rPr>
                <w:b/>
                <w:bCs/>
                <w:sz w:val="20"/>
                <w:szCs w:val="20"/>
              </w:rPr>
              <w:t>TRONG HOẠT ĐỘNG THI HÀNH ÁN DÂN SỰ</w:t>
            </w:r>
          </w:p>
        </w:tc>
      </w:tr>
      <w:tr w:rsidR="004F7787" w:rsidRPr="007F0E9B" w:rsidTr="004F7787">
        <w:trPr>
          <w:trHeight w:val="569"/>
          <w:tblCellSpacing w:w="0" w:type="dxa"/>
        </w:trPr>
        <w:tc>
          <w:tcPr>
            <w:tcW w:w="296" w:type="pct"/>
            <w:gridSpan w:val="2"/>
            <w:tcBorders>
              <w:top w:val="nil"/>
              <w:left w:val="single" w:sz="8" w:space="0" w:color="auto"/>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b/>
                <w:bCs/>
                <w:sz w:val="20"/>
                <w:szCs w:val="20"/>
              </w:rPr>
              <w:t>1</w:t>
            </w:r>
          </w:p>
        </w:tc>
        <w:tc>
          <w:tcPr>
            <w:tcW w:w="1643" w:type="pct"/>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rPr>
                <w:sz w:val="20"/>
                <w:szCs w:val="20"/>
              </w:rPr>
            </w:pPr>
            <w:r w:rsidRPr="007F0E9B">
              <w:rPr>
                <w:sz w:val="20"/>
                <w:szCs w:val="20"/>
              </w:rPr>
              <w:t> </w:t>
            </w:r>
          </w:p>
        </w:tc>
        <w:tc>
          <w:tcPr>
            <w:tcW w:w="394" w:type="pct"/>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446" w:type="pct"/>
            <w:gridSpan w:val="2"/>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503" w:type="pct"/>
            <w:tcBorders>
              <w:top w:val="nil"/>
              <w:left w:val="nil"/>
              <w:bottom w:val="single" w:sz="8" w:space="0" w:color="auto"/>
              <w:right w:val="single" w:sz="8" w:space="0" w:color="auto"/>
            </w:tcBorders>
            <w:shd w:val="clear" w:color="auto" w:fill="FFFFFF"/>
            <w:hideMark/>
          </w:tcPr>
          <w:p w:rsidR="001E0AA3" w:rsidRPr="007F0E9B" w:rsidRDefault="00B17AB0" w:rsidP="00F768D8">
            <w:pPr>
              <w:spacing w:before="120" w:after="120" w:line="234" w:lineRule="atLeast"/>
              <w:jc w:val="center"/>
              <w:rPr>
                <w:sz w:val="20"/>
                <w:szCs w:val="20"/>
              </w:rPr>
            </w:pPr>
            <w:r w:rsidRPr="007F0E9B">
              <w:rPr>
                <w:sz w:val="20"/>
                <w:szCs w:val="20"/>
              </w:rPr>
              <w:t>Luật TNBTCNN năm 2017 </w:t>
            </w:r>
            <w:r w:rsidR="001E0AA3" w:rsidRPr="007F0E9B">
              <w:rPr>
                <w:sz w:val="20"/>
                <w:szCs w:val="20"/>
              </w:rPr>
              <w:t> </w:t>
            </w:r>
          </w:p>
        </w:tc>
        <w:tc>
          <w:tcPr>
            <w:tcW w:w="477" w:type="pct"/>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405" w:type="pct"/>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352" w:type="pct"/>
            <w:gridSpan w:val="2"/>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c>
          <w:tcPr>
            <w:tcW w:w="484" w:type="pct"/>
            <w:gridSpan w:val="2"/>
            <w:tcBorders>
              <w:top w:val="nil"/>
              <w:left w:val="nil"/>
              <w:bottom w:val="single" w:sz="8" w:space="0" w:color="auto"/>
              <w:right w:val="single" w:sz="8" w:space="0" w:color="auto"/>
            </w:tcBorders>
            <w:shd w:val="clear" w:color="auto" w:fill="FFFFFF"/>
            <w:hideMark/>
          </w:tcPr>
          <w:p w:rsidR="001E0AA3" w:rsidRPr="007F0E9B" w:rsidRDefault="001E0AA3" w:rsidP="00F768D8">
            <w:pPr>
              <w:spacing w:before="120" w:after="120" w:line="234" w:lineRule="atLeast"/>
              <w:jc w:val="center"/>
              <w:rPr>
                <w:sz w:val="20"/>
                <w:szCs w:val="20"/>
              </w:rPr>
            </w:pPr>
            <w:r w:rsidRPr="007F0E9B">
              <w:rPr>
                <w:sz w:val="20"/>
                <w:szCs w:val="20"/>
              </w:rPr>
              <w:t> </w:t>
            </w:r>
          </w:p>
        </w:tc>
      </w:tr>
      <w:tr w:rsidR="00EF2BA4" w:rsidRPr="007F0E9B" w:rsidTr="00EF2BA4">
        <w:trPr>
          <w:tblCellSpacing w:w="0" w:type="dxa"/>
        </w:trPr>
        <w:tc>
          <w:tcPr>
            <w:tcW w:w="296" w:type="pct"/>
            <w:gridSpan w:val="2"/>
            <w:tcBorders>
              <w:top w:val="nil"/>
              <w:left w:val="single" w:sz="8" w:space="0" w:color="auto"/>
              <w:bottom w:val="single" w:sz="8" w:space="0" w:color="auto"/>
              <w:right w:val="single" w:sz="8" w:space="0" w:color="auto"/>
            </w:tcBorders>
            <w:shd w:val="clear" w:color="auto" w:fill="FFFFFF"/>
          </w:tcPr>
          <w:p w:rsidR="00FC4FC5" w:rsidRPr="007F0E9B" w:rsidRDefault="00FC4FC5" w:rsidP="00F768D8">
            <w:pPr>
              <w:spacing w:before="120" w:after="120" w:line="234" w:lineRule="atLeast"/>
              <w:jc w:val="center"/>
              <w:rPr>
                <w:b/>
                <w:bCs/>
                <w:sz w:val="20"/>
                <w:szCs w:val="20"/>
              </w:rPr>
            </w:pPr>
            <w:r w:rsidRPr="007F0E9B">
              <w:rPr>
                <w:b/>
                <w:bCs/>
                <w:sz w:val="20"/>
                <w:szCs w:val="20"/>
              </w:rPr>
              <w:t>2</w:t>
            </w:r>
          </w:p>
        </w:tc>
        <w:tc>
          <w:tcPr>
            <w:tcW w:w="1643" w:type="pct"/>
            <w:tcBorders>
              <w:top w:val="nil"/>
              <w:left w:val="nil"/>
              <w:bottom w:val="single" w:sz="8" w:space="0" w:color="auto"/>
              <w:right w:val="single" w:sz="8" w:space="0" w:color="auto"/>
            </w:tcBorders>
            <w:shd w:val="clear" w:color="auto" w:fill="FFFFFF"/>
          </w:tcPr>
          <w:p w:rsidR="00FC4FC5" w:rsidRPr="007F0E9B" w:rsidRDefault="00FC4FC5" w:rsidP="00F768D8">
            <w:pPr>
              <w:spacing w:before="120" w:after="120" w:line="234" w:lineRule="atLeast"/>
              <w:rPr>
                <w:sz w:val="20"/>
                <w:szCs w:val="20"/>
              </w:rPr>
            </w:pPr>
          </w:p>
        </w:tc>
        <w:tc>
          <w:tcPr>
            <w:tcW w:w="394" w:type="pct"/>
            <w:tcBorders>
              <w:top w:val="nil"/>
              <w:left w:val="nil"/>
              <w:bottom w:val="single" w:sz="8" w:space="0" w:color="auto"/>
              <w:right w:val="single" w:sz="8" w:space="0" w:color="auto"/>
            </w:tcBorders>
            <w:shd w:val="clear" w:color="auto" w:fill="FFFFFF"/>
          </w:tcPr>
          <w:p w:rsidR="00FC4FC5" w:rsidRPr="007F0E9B" w:rsidRDefault="00FC4FC5" w:rsidP="00F768D8">
            <w:pPr>
              <w:spacing w:before="120" w:after="120" w:line="234" w:lineRule="atLeast"/>
              <w:jc w:val="center"/>
              <w:rPr>
                <w:sz w:val="20"/>
                <w:szCs w:val="20"/>
              </w:rPr>
            </w:pPr>
          </w:p>
        </w:tc>
        <w:tc>
          <w:tcPr>
            <w:tcW w:w="446" w:type="pct"/>
            <w:gridSpan w:val="2"/>
            <w:tcBorders>
              <w:top w:val="nil"/>
              <w:left w:val="nil"/>
              <w:bottom w:val="single" w:sz="8" w:space="0" w:color="auto"/>
              <w:right w:val="single" w:sz="8" w:space="0" w:color="auto"/>
            </w:tcBorders>
            <w:shd w:val="clear" w:color="auto" w:fill="FFFFFF"/>
          </w:tcPr>
          <w:p w:rsidR="00FC4FC5" w:rsidRPr="007F0E9B" w:rsidRDefault="00FC4FC5" w:rsidP="00F768D8">
            <w:pPr>
              <w:spacing w:before="120" w:after="120" w:line="234" w:lineRule="atLeast"/>
              <w:jc w:val="center"/>
              <w:rPr>
                <w:sz w:val="20"/>
                <w:szCs w:val="20"/>
              </w:rPr>
            </w:pPr>
          </w:p>
        </w:tc>
        <w:tc>
          <w:tcPr>
            <w:tcW w:w="503" w:type="pct"/>
            <w:tcBorders>
              <w:top w:val="nil"/>
              <w:left w:val="nil"/>
              <w:bottom w:val="single" w:sz="8" w:space="0" w:color="auto"/>
              <w:right w:val="single" w:sz="8" w:space="0" w:color="auto"/>
            </w:tcBorders>
            <w:shd w:val="clear" w:color="auto" w:fill="FFFFFF"/>
          </w:tcPr>
          <w:p w:rsidR="00FC4FC5" w:rsidRPr="007F0E9B" w:rsidRDefault="00B17AB0" w:rsidP="00F768D8">
            <w:pPr>
              <w:spacing w:before="120" w:after="120" w:line="234" w:lineRule="atLeast"/>
              <w:jc w:val="center"/>
              <w:rPr>
                <w:sz w:val="20"/>
                <w:szCs w:val="20"/>
              </w:rPr>
            </w:pPr>
            <w:r w:rsidRPr="007F0E9B">
              <w:rPr>
                <w:sz w:val="20"/>
                <w:szCs w:val="20"/>
              </w:rPr>
              <w:t>Luật TNBTCNN năm 2017 </w:t>
            </w:r>
          </w:p>
        </w:tc>
        <w:tc>
          <w:tcPr>
            <w:tcW w:w="477" w:type="pct"/>
            <w:tcBorders>
              <w:top w:val="nil"/>
              <w:left w:val="nil"/>
              <w:bottom w:val="single" w:sz="8" w:space="0" w:color="auto"/>
              <w:right w:val="single" w:sz="8" w:space="0" w:color="auto"/>
            </w:tcBorders>
            <w:shd w:val="clear" w:color="auto" w:fill="FFFFFF"/>
          </w:tcPr>
          <w:p w:rsidR="00FC4FC5" w:rsidRPr="007F0E9B" w:rsidRDefault="00FC4FC5" w:rsidP="00F768D8">
            <w:pPr>
              <w:spacing w:before="120" w:after="120" w:line="234" w:lineRule="atLeast"/>
              <w:jc w:val="center"/>
              <w:rPr>
                <w:sz w:val="20"/>
                <w:szCs w:val="20"/>
              </w:rPr>
            </w:pPr>
          </w:p>
        </w:tc>
        <w:tc>
          <w:tcPr>
            <w:tcW w:w="405" w:type="pct"/>
            <w:tcBorders>
              <w:top w:val="nil"/>
              <w:left w:val="nil"/>
              <w:bottom w:val="single" w:sz="8" w:space="0" w:color="auto"/>
              <w:right w:val="single" w:sz="8" w:space="0" w:color="auto"/>
            </w:tcBorders>
            <w:shd w:val="clear" w:color="auto" w:fill="FFFFFF"/>
          </w:tcPr>
          <w:p w:rsidR="00FC4FC5" w:rsidRPr="007F0E9B" w:rsidRDefault="00FC4FC5" w:rsidP="00F768D8">
            <w:pPr>
              <w:spacing w:before="120" w:after="120" w:line="234" w:lineRule="atLeast"/>
              <w:jc w:val="center"/>
              <w:rPr>
                <w:sz w:val="20"/>
                <w:szCs w:val="20"/>
              </w:rPr>
            </w:pPr>
          </w:p>
        </w:tc>
        <w:tc>
          <w:tcPr>
            <w:tcW w:w="352" w:type="pct"/>
            <w:gridSpan w:val="2"/>
            <w:tcBorders>
              <w:top w:val="nil"/>
              <w:left w:val="nil"/>
              <w:bottom w:val="single" w:sz="8" w:space="0" w:color="auto"/>
              <w:right w:val="single" w:sz="8" w:space="0" w:color="auto"/>
            </w:tcBorders>
            <w:shd w:val="clear" w:color="auto" w:fill="FFFFFF"/>
          </w:tcPr>
          <w:p w:rsidR="00FC4FC5" w:rsidRPr="007F0E9B" w:rsidRDefault="00FC4FC5" w:rsidP="00F768D8">
            <w:pPr>
              <w:spacing w:before="120" w:after="120" w:line="234" w:lineRule="atLeast"/>
              <w:jc w:val="center"/>
              <w:rPr>
                <w:sz w:val="20"/>
                <w:szCs w:val="20"/>
              </w:rPr>
            </w:pPr>
          </w:p>
        </w:tc>
        <w:tc>
          <w:tcPr>
            <w:tcW w:w="484" w:type="pct"/>
            <w:gridSpan w:val="2"/>
            <w:tcBorders>
              <w:top w:val="nil"/>
              <w:left w:val="nil"/>
              <w:bottom w:val="single" w:sz="8" w:space="0" w:color="auto"/>
              <w:right w:val="single" w:sz="8" w:space="0" w:color="auto"/>
            </w:tcBorders>
            <w:shd w:val="clear" w:color="auto" w:fill="FFFFFF"/>
          </w:tcPr>
          <w:p w:rsidR="00FC4FC5" w:rsidRPr="007F0E9B" w:rsidRDefault="00FC4FC5" w:rsidP="00F768D8">
            <w:pPr>
              <w:spacing w:before="120" w:after="120" w:line="234" w:lineRule="atLeast"/>
              <w:jc w:val="center"/>
              <w:rPr>
                <w:sz w:val="20"/>
                <w:szCs w:val="20"/>
              </w:rPr>
            </w:pPr>
          </w:p>
        </w:tc>
      </w:tr>
      <w:tr w:rsidR="004F7787" w:rsidRPr="007F0E9B" w:rsidTr="00EF2BA4">
        <w:trPr>
          <w:tblCellSpacing w:w="0" w:type="dxa"/>
        </w:trPr>
        <w:tc>
          <w:tcPr>
            <w:tcW w:w="5000" w:type="pct"/>
            <w:gridSpan w:val="13"/>
            <w:tcBorders>
              <w:top w:val="nil"/>
              <w:left w:val="single" w:sz="8" w:space="0" w:color="auto"/>
              <w:bottom w:val="single" w:sz="8" w:space="0" w:color="auto"/>
              <w:right w:val="single" w:sz="8" w:space="0" w:color="auto"/>
            </w:tcBorders>
            <w:shd w:val="clear" w:color="auto" w:fill="FFFFFF"/>
          </w:tcPr>
          <w:p w:rsidR="00EF2BA4" w:rsidRPr="007F0E9B" w:rsidRDefault="00FC4FC5" w:rsidP="009204EF">
            <w:pPr>
              <w:shd w:val="clear" w:color="auto" w:fill="FFFFFF"/>
              <w:spacing w:line="234" w:lineRule="atLeast"/>
              <w:jc w:val="both"/>
              <w:rPr>
                <w:rFonts w:ascii="Times New Roman Bold" w:hAnsi="Times New Roman Bold"/>
                <w:b/>
                <w:bCs/>
                <w:spacing w:val="-2"/>
                <w:sz w:val="20"/>
                <w:szCs w:val="20"/>
              </w:rPr>
            </w:pPr>
            <w:r w:rsidRPr="007F0E9B">
              <w:rPr>
                <w:b/>
                <w:bCs/>
                <w:sz w:val="20"/>
                <w:szCs w:val="20"/>
              </w:rPr>
              <w:t xml:space="preserve">B. DANH MỤC VỤ, VIỆC </w:t>
            </w:r>
            <w:r w:rsidRPr="007F0E9B">
              <w:rPr>
                <w:rFonts w:ascii="Times New Roman Bold" w:hAnsi="Times New Roman Bold"/>
                <w:b/>
                <w:bCs/>
                <w:spacing w:val="-2"/>
                <w:sz w:val="20"/>
                <w:szCs w:val="20"/>
              </w:rPr>
              <w:t xml:space="preserve">GIẢI QUYẾT YÊU CẦU BỒI THƯỜNG THEO YÊU CẦU NGHỊ QUYẾT 134/2020/QH14 </w:t>
            </w:r>
          </w:p>
          <w:p w:rsidR="00FC4FC5" w:rsidRPr="007F0E9B" w:rsidRDefault="00FF1D36" w:rsidP="00AB1298">
            <w:pPr>
              <w:shd w:val="clear" w:color="auto" w:fill="FFFFFF"/>
              <w:spacing w:line="234" w:lineRule="atLeast"/>
              <w:jc w:val="both"/>
              <w:rPr>
                <w:sz w:val="20"/>
                <w:szCs w:val="20"/>
              </w:rPr>
            </w:pPr>
            <w:r w:rsidRPr="00460D4E">
              <w:rPr>
                <w:rFonts w:ascii="Times New Roman Bold" w:hAnsi="Times New Roman Bold"/>
                <w:bCs/>
                <w:i/>
                <w:spacing w:val="-2"/>
                <w:sz w:val="20"/>
                <w:szCs w:val="20"/>
              </w:rPr>
              <w:t>(</w:t>
            </w:r>
            <w:r w:rsidR="00AB1298" w:rsidRPr="00460D4E">
              <w:rPr>
                <w:bCs/>
                <w:i/>
                <w:sz w:val="20"/>
                <w:szCs w:val="20"/>
              </w:rPr>
              <w:t>C</w:t>
            </w:r>
            <w:r w:rsidR="00FC4FC5" w:rsidRPr="00460D4E">
              <w:rPr>
                <w:bCs/>
                <w:i/>
                <w:sz w:val="20"/>
                <w:szCs w:val="20"/>
              </w:rPr>
              <w:t>ác</w:t>
            </w:r>
            <w:r w:rsidR="00FC4FC5" w:rsidRPr="007F0E9B">
              <w:rPr>
                <w:bCs/>
                <w:i/>
                <w:sz w:val="20"/>
                <w:szCs w:val="20"/>
              </w:rPr>
              <w:t xml:space="preserve"> vụ việc đã được thụ lý, đang giải quyết </w:t>
            </w:r>
            <w:r w:rsidR="00B17AB0" w:rsidRPr="007F0E9B">
              <w:rPr>
                <w:bCs/>
                <w:i/>
                <w:sz w:val="20"/>
                <w:szCs w:val="20"/>
              </w:rPr>
              <w:t>theo quy định của Luật Trách nhiệm bồi thường của Nhà nước năm 2009 hoặc Nghị quyết số </w:t>
            </w:r>
            <w:hyperlink r:id="rId12" w:tgtFrame="_blank" w:tooltip="Nghị quyết 388/2003/NQ-UBTVQH11" w:history="1">
              <w:r w:rsidR="00B17AB0" w:rsidRPr="007F0E9B">
                <w:rPr>
                  <w:bCs/>
                  <w:i/>
                  <w:sz w:val="20"/>
                  <w:szCs w:val="20"/>
                </w:rPr>
                <w:t>388/2003/NQ-UBTVQH11</w:t>
              </w:r>
            </w:hyperlink>
            <w:r w:rsidR="00B17AB0" w:rsidRPr="007F0E9B">
              <w:rPr>
                <w:bCs/>
                <w:i/>
                <w:sz w:val="20"/>
                <w:szCs w:val="20"/>
              </w:rPr>
              <w:t> ngày 17/03/2003 về bồi thường thiệt hại cho người bị oan do người có thẩm quyền trong hoạt động tố tụng hình sự gây ra hoặc Nghị định số 47 - CP ngày 03/05/1997 về việc giải quyết bồi thường thiệt hại do công chức, viên chức nhà nước, người có thẩm quyền của cơ quan tiến hành tố tụng gây ra</w:t>
            </w:r>
            <w:r w:rsidR="00AB1298" w:rsidRPr="007F0E9B">
              <w:rPr>
                <w:bCs/>
                <w:i/>
                <w:sz w:val="20"/>
                <w:szCs w:val="20"/>
              </w:rPr>
              <w:t xml:space="preserve"> </w:t>
            </w:r>
            <w:r w:rsidR="00AB1298" w:rsidRPr="007F0E9B">
              <w:rPr>
                <w:b/>
                <w:bCs/>
                <w:i/>
                <w:sz w:val="20"/>
                <w:szCs w:val="20"/>
              </w:rPr>
              <w:t>từ ngày 16/7/2022 đến ngày 30/6/2023</w:t>
            </w:r>
            <w:r w:rsidRPr="007F0E9B">
              <w:rPr>
                <w:b/>
                <w:bCs/>
                <w:i/>
                <w:sz w:val="20"/>
                <w:szCs w:val="20"/>
              </w:rPr>
              <w:t>)</w:t>
            </w:r>
          </w:p>
        </w:tc>
      </w:tr>
      <w:tr w:rsidR="00EF2BA4" w:rsidRPr="007F0E9B" w:rsidTr="00EF2BA4">
        <w:trPr>
          <w:tblCellSpacing w:w="0" w:type="dxa"/>
        </w:trPr>
        <w:tc>
          <w:tcPr>
            <w:tcW w:w="296" w:type="pct"/>
            <w:gridSpan w:val="2"/>
            <w:tcBorders>
              <w:top w:val="nil"/>
              <w:left w:val="single" w:sz="8" w:space="0" w:color="auto"/>
              <w:bottom w:val="single" w:sz="8" w:space="0" w:color="auto"/>
              <w:right w:val="single" w:sz="8" w:space="0" w:color="auto"/>
            </w:tcBorders>
            <w:shd w:val="clear" w:color="auto" w:fill="FFFFFF"/>
          </w:tcPr>
          <w:p w:rsidR="00FC4FC5" w:rsidRPr="007F0E9B" w:rsidRDefault="00FC4FC5" w:rsidP="00FC4FC5">
            <w:pPr>
              <w:spacing w:before="120" w:after="120" w:line="234" w:lineRule="atLeast"/>
              <w:jc w:val="center"/>
              <w:rPr>
                <w:sz w:val="20"/>
                <w:szCs w:val="20"/>
              </w:rPr>
            </w:pPr>
            <w:r w:rsidRPr="007F0E9B">
              <w:rPr>
                <w:b/>
                <w:bCs/>
                <w:sz w:val="20"/>
                <w:szCs w:val="20"/>
              </w:rPr>
              <w:t>I</w:t>
            </w:r>
          </w:p>
        </w:tc>
        <w:tc>
          <w:tcPr>
            <w:tcW w:w="4704" w:type="pct"/>
            <w:gridSpan w:val="11"/>
            <w:tcBorders>
              <w:top w:val="nil"/>
              <w:left w:val="nil"/>
              <w:bottom w:val="single" w:sz="8" w:space="0" w:color="auto"/>
              <w:right w:val="single" w:sz="8" w:space="0" w:color="auto"/>
            </w:tcBorders>
            <w:shd w:val="clear" w:color="auto" w:fill="FFFFFF"/>
          </w:tcPr>
          <w:p w:rsidR="00FC4FC5" w:rsidRPr="007F0E9B" w:rsidRDefault="00FC4FC5" w:rsidP="00FC4FC5">
            <w:pPr>
              <w:spacing w:before="120" w:after="120" w:line="234" w:lineRule="atLeast"/>
              <w:rPr>
                <w:sz w:val="20"/>
                <w:szCs w:val="20"/>
              </w:rPr>
            </w:pPr>
            <w:r w:rsidRPr="007F0E9B">
              <w:rPr>
                <w:b/>
                <w:bCs/>
                <w:sz w:val="20"/>
                <w:szCs w:val="20"/>
              </w:rPr>
              <w:t>TRONG HOẠT ĐỘNG QUẢN LÝ HÀNH CHÍNH</w:t>
            </w:r>
          </w:p>
        </w:tc>
      </w:tr>
      <w:tr w:rsidR="00EF2BA4" w:rsidRPr="007F0E9B" w:rsidTr="00EF2BA4">
        <w:trPr>
          <w:tblCellSpacing w:w="0" w:type="dxa"/>
        </w:trPr>
        <w:tc>
          <w:tcPr>
            <w:tcW w:w="296" w:type="pct"/>
            <w:gridSpan w:val="2"/>
            <w:tcBorders>
              <w:top w:val="nil"/>
              <w:left w:val="single" w:sz="8" w:space="0" w:color="auto"/>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b/>
                <w:bCs/>
                <w:sz w:val="20"/>
                <w:szCs w:val="20"/>
              </w:rPr>
              <w:t>1</w:t>
            </w:r>
          </w:p>
        </w:tc>
        <w:tc>
          <w:tcPr>
            <w:tcW w:w="1643"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rPr>
                <w:sz w:val="20"/>
                <w:szCs w:val="20"/>
              </w:rPr>
            </w:pPr>
            <w:r w:rsidRPr="007F0E9B">
              <w:rPr>
                <w:sz w:val="20"/>
                <w:szCs w:val="20"/>
              </w:rPr>
              <w:t>  </w:t>
            </w:r>
          </w:p>
        </w:tc>
        <w:tc>
          <w:tcPr>
            <w:tcW w:w="394"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446" w:type="pct"/>
            <w:gridSpan w:val="2"/>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503" w:type="pct"/>
            <w:tcBorders>
              <w:top w:val="nil"/>
              <w:left w:val="nil"/>
              <w:bottom w:val="single" w:sz="8" w:space="0" w:color="auto"/>
              <w:right w:val="single" w:sz="8" w:space="0" w:color="auto"/>
            </w:tcBorders>
            <w:shd w:val="clear" w:color="auto" w:fill="FFFFFF"/>
          </w:tcPr>
          <w:p w:rsidR="00FC4FC5" w:rsidRPr="007F0E9B" w:rsidRDefault="00FC4FC5" w:rsidP="00FC4FC5">
            <w:pPr>
              <w:spacing w:before="120" w:after="120" w:line="234" w:lineRule="atLeast"/>
              <w:jc w:val="center"/>
              <w:rPr>
                <w:sz w:val="20"/>
                <w:szCs w:val="20"/>
              </w:rPr>
            </w:pPr>
          </w:p>
        </w:tc>
        <w:tc>
          <w:tcPr>
            <w:tcW w:w="477" w:type="pct"/>
            <w:tcBorders>
              <w:top w:val="nil"/>
              <w:left w:val="nil"/>
              <w:bottom w:val="single" w:sz="8" w:space="0" w:color="auto"/>
              <w:right w:val="single" w:sz="8" w:space="0" w:color="auto"/>
            </w:tcBorders>
            <w:shd w:val="clear" w:color="auto" w:fill="FFFFFF"/>
          </w:tcPr>
          <w:p w:rsidR="00FC4FC5" w:rsidRPr="007F0E9B" w:rsidRDefault="00FC4FC5" w:rsidP="00FC4FC5">
            <w:pPr>
              <w:spacing w:before="120" w:after="120" w:line="234" w:lineRule="atLeast"/>
              <w:jc w:val="center"/>
              <w:rPr>
                <w:sz w:val="20"/>
                <w:szCs w:val="20"/>
              </w:rPr>
            </w:pPr>
          </w:p>
        </w:tc>
        <w:tc>
          <w:tcPr>
            <w:tcW w:w="405"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349"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487" w:type="pct"/>
            <w:gridSpan w:val="3"/>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r>
      <w:tr w:rsidR="00EF2BA4" w:rsidRPr="007F0E9B" w:rsidTr="00EF2BA4">
        <w:trPr>
          <w:tblCellSpacing w:w="0" w:type="dxa"/>
        </w:trPr>
        <w:tc>
          <w:tcPr>
            <w:tcW w:w="296" w:type="pct"/>
            <w:gridSpan w:val="2"/>
            <w:tcBorders>
              <w:top w:val="nil"/>
              <w:left w:val="single" w:sz="8" w:space="0" w:color="auto"/>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b/>
                <w:bCs/>
                <w:sz w:val="20"/>
                <w:szCs w:val="20"/>
              </w:rPr>
              <w:t>2</w:t>
            </w:r>
          </w:p>
        </w:tc>
        <w:tc>
          <w:tcPr>
            <w:tcW w:w="1643"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rPr>
                <w:sz w:val="20"/>
                <w:szCs w:val="20"/>
              </w:rPr>
            </w:pPr>
            <w:r w:rsidRPr="007F0E9B">
              <w:rPr>
                <w:sz w:val="20"/>
                <w:szCs w:val="20"/>
              </w:rPr>
              <w:t> </w:t>
            </w:r>
          </w:p>
        </w:tc>
        <w:tc>
          <w:tcPr>
            <w:tcW w:w="394"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446" w:type="pct"/>
            <w:gridSpan w:val="2"/>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503" w:type="pct"/>
            <w:tcBorders>
              <w:top w:val="nil"/>
              <w:left w:val="nil"/>
              <w:bottom w:val="single" w:sz="8" w:space="0" w:color="auto"/>
              <w:right w:val="single" w:sz="8" w:space="0" w:color="auto"/>
            </w:tcBorders>
            <w:shd w:val="clear" w:color="auto" w:fill="FFFFFF"/>
          </w:tcPr>
          <w:p w:rsidR="00FC4FC5" w:rsidRPr="007F0E9B" w:rsidRDefault="00FC4FC5" w:rsidP="00FC4FC5">
            <w:pPr>
              <w:spacing w:before="120" w:after="120" w:line="234" w:lineRule="atLeast"/>
              <w:jc w:val="center"/>
              <w:rPr>
                <w:sz w:val="20"/>
                <w:szCs w:val="20"/>
              </w:rPr>
            </w:pPr>
          </w:p>
        </w:tc>
        <w:tc>
          <w:tcPr>
            <w:tcW w:w="477" w:type="pct"/>
            <w:tcBorders>
              <w:top w:val="nil"/>
              <w:left w:val="nil"/>
              <w:bottom w:val="single" w:sz="8" w:space="0" w:color="auto"/>
              <w:right w:val="single" w:sz="8" w:space="0" w:color="auto"/>
            </w:tcBorders>
            <w:shd w:val="clear" w:color="auto" w:fill="FFFFFF"/>
          </w:tcPr>
          <w:p w:rsidR="00FC4FC5" w:rsidRPr="007F0E9B" w:rsidRDefault="00FC4FC5" w:rsidP="00FC4FC5">
            <w:pPr>
              <w:spacing w:before="120" w:after="120" w:line="234" w:lineRule="atLeast"/>
              <w:jc w:val="center"/>
              <w:rPr>
                <w:sz w:val="20"/>
                <w:szCs w:val="20"/>
              </w:rPr>
            </w:pPr>
          </w:p>
        </w:tc>
        <w:tc>
          <w:tcPr>
            <w:tcW w:w="405"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349"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487" w:type="pct"/>
            <w:gridSpan w:val="3"/>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r>
      <w:tr w:rsidR="00EF2BA4" w:rsidRPr="007F0E9B" w:rsidTr="00EF2BA4">
        <w:trPr>
          <w:tblCellSpacing w:w="0" w:type="dxa"/>
        </w:trPr>
        <w:tc>
          <w:tcPr>
            <w:tcW w:w="296" w:type="pct"/>
            <w:gridSpan w:val="2"/>
            <w:tcBorders>
              <w:top w:val="nil"/>
              <w:left w:val="single" w:sz="8" w:space="0" w:color="auto"/>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b/>
                <w:bCs/>
                <w:sz w:val="20"/>
                <w:szCs w:val="20"/>
              </w:rPr>
              <w:t>II</w:t>
            </w:r>
          </w:p>
        </w:tc>
        <w:tc>
          <w:tcPr>
            <w:tcW w:w="4704" w:type="pct"/>
            <w:gridSpan w:val="11"/>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rPr>
                <w:sz w:val="20"/>
                <w:szCs w:val="20"/>
              </w:rPr>
            </w:pPr>
            <w:r w:rsidRPr="007F0E9B">
              <w:rPr>
                <w:b/>
                <w:bCs/>
                <w:sz w:val="20"/>
                <w:szCs w:val="20"/>
              </w:rPr>
              <w:t>TRONG HOẠT ĐỘNG TỐ TỤNG HÌNH SỰ</w:t>
            </w:r>
          </w:p>
        </w:tc>
      </w:tr>
      <w:tr w:rsidR="00EF2BA4" w:rsidRPr="007F0E9B" w:rsidTr="00EF2BA4">
        <w:trPr>
          <w:tblCellSpacing w:w="0" w:type="dxa"/>
        </w:trPr>
        <w:tc>
          <w:tcPr>
            <w:tcW w:w="296" w:type="pct"/>
            <w:gridSpan w:val="2"/>
            <w:tcBorders>
              <w:top w:val="nil"/>
              <w:left w:val="single" w:sz="8" w:space="0" w:color="auto"/>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b/>
                <w:bCs/>
                <w:sz w:val="20"/>
                <w:szCs w:val="20"/>
              </w:rPr>
              <w:t>1</w:t>
            </w:r>
          </w:p>
        </w:tc>
        <w:tc>
          <w:tcPr>
            <w:tcW w:w="1643"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rPr>
                <w:sz w:val="20"/>
                <w:szCs w:val="20"/>
              </w:rPr>
            </w:pPr>
            <w:r w:rsidRPr="007F0E9B">
              <w:rPr>
                <w:sz w:val="20"/>
                <w:szCs w:val="20"/>
              </w:rPr>
              <w:t> </w:t>
            </w:r>
          </w:p>
        </w:tc>
        <w:tc>
          <w:tcPr>
            <w:tcW w:w="394"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446" w:type="pct"/>
            <w:gridSpan w:val="2"/>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503" w:type="pct"/>
            <w:tcBorders>
              <w:top w:val="nil"/>
              <w:left w:val="nil"/>
              <w:bottom w:val="single" w:sz="8" w:space="0" w:color="auto"/>
              <w:right w:val="single" w:sz="8" w:space="0" w:color="auto"/>
            </w:tcBorders>
            <w:shd w:val="clear" w:color="auto" w:fill="FFFFFF"/>
          </w:tcPr>
          <w:p w:rsidR="00FC4FC5" w:rsidRPr="007F0E9B" w:rsidRDefault="00FC4FC5" w:rsidP="00FC4FC5">
            <w:pPr>
              <w:spacing w:before="120" w:after="120" w:line="234" w:lineRule="atLeast"/>
              <w:jc w:val="center"/>
              <w:rPr>
                <w:sz w:val="20"/>
                <w:szCs w:val="20"/>
              </w:rPr>
            </w:pPr>
          </w:p>
        </w:tc>
        <w:tc>
          <w:tcPr>
            <w:tcW w:w="477" w:type="pct"/>
            <w:tcBorders>
              <w:top w:val="nil"/>
              <w:left w:val="nil"/>
              <w:bottom w:val="single" w:sz="8" w:space="0" w:color="auto"/>
              <w:right w:val="single" w:sz="8" w:space="0" w:color="auto"/>
            </w:tcBorders>
            <w:shd w:val="clear" w:color="auto" w:fill="FFFFFF"/>
          </w:tcPr>
          <w:p w:rsidR="00FC4FC5" w:rsidRPr="007F0E9B" w:rsidRDefault="00FC4FC5" w:rsidP="00FC4FC5">
            <w:pPr>
              <w:spacing w:before="120" w:after="120" w:line="234" w:lineRule="atLeast"/>
              <w:jc w:val="center"/>
              <w:rPr>
                <w:sz w:val="20"/>
                <w:szCs w:val="20"/>
              </w:rPr>
            </w:pPr>
          </w:p>
        </w:tc>
        <w:tc>
          <w:tcPr>
            <w:tcW w:w="405"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349"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487" w:type="pct"/>
            <w:gridSpan w:val="3"/>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r>
      <w:tr w:rsidR="00EF2BA4" w:rsidRPr="007F0E9B" w:rsidTr="00EF2BA4">
        <w:trPr>
          <w:tblCellSpacing w:w="0" w:type="dxa"/>
        </w:trPr>
        <w:tc>
          <w:tcPr>
            <w:tcW w:w="296" w:type="pct"/>
            <w:gridSpan w:val="2"/>
            <w:tcBorders>
              <w:top w:val="nil"/>
              <w:left w:val="single" w:sz="8" w:space="0" w:color="auto"/>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b/>
                <w:bCs/>
                <w:sz w:val="20"/>
                <w:szCs w:val="20"/>
              </w:rPr>
              <w:t>2</w:t>
            </w:r>
          </w:p>
        </w:tc>
        <w:tc>
          <w:tcPr>
            <w:tcW w:w="1643"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rPr>
                <w:sz w:val="20"/>
                <w:szCs w:val="20"/>
              </w:rPr>
            </w:pPr>
            <w:r w:rsidRPr="007F0E9B">
              <w:rPr>
                <w:sz w:val="20"/>
                <w:szCs w:val="20"/>
              </w:rPr>
              <w:t> </w:t>
            </w:r>
          </w:p>
        </w:tc>
        <w:tc>
          <w:tcPr>
            <w:tcW w:w="394"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446" w:type="pct"/>
            <w:gridSpan w:val="2"/>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503" w:type="pct"/>
            <w:tcBorders>
              <w:top w:val="nil"/>
              <w:left w:val="nil"/>
              <w:bottom w:val="single" w:sz="8" w:space="0" w:color="auto"/>
              <w:right w:val="single" w:sz="8" w:space="0" w:color="auto"/>
            </w:tcBorders>
            <w:shd w:val="clear" w:color="auto" w:fill="FFFFFF"/>
          </w:tcPr>
          <w:p w:rsidR="00FC4FC5" w:rsidRPr="007F0E9B" w:rsidRDefault="00FC4FC5" w:rsidP="00FC4FC5">
            <w:pPr>
              <w:spacing w:before="120" w:after="120" w:line="234" w:lineRule="atLeast"/>
              <w:jc w:val="center"/>
              <w:rPr>
                <w:sz w:val="20"/>
                <w:szCs w:val="20"/>
              </w:rPr>
            </w:pPr>
          </w:p>
        </w:tc>
        <w:tc>
          <w:tcPr>
            <w:tcW w:w="477" w:type="pct"/>
            <w:tcBorders>
              <w:top w:val="nil"/>
              <w:left w:val="nil"/>
              <w:bottom w:val="single" w:sz="8" w:space="0" w:color="auto"/>
              <w:right w:val="single" w:sz="8" w:space="0" w:color="auto"/>
            </w:tcBorders>
            <w:shd w:val="clear" w:color="auto" w:fill="FFFFFF"/>
          </w:tcPr>
          <w:p w:rsidR="00FC4FC5" w:rsidRPr="007F0E9B" w:rsidRDefault="00FC4FC5" w:rsidP="00FC4FC5">
            <w:pPr>
              <w:spacing w:before="120" w:after="120" w:line="234" w:lineRule="atLeast"/>
              <w:jc w:val="center"/>
              <w:rPr>
                <w:sz w:val="20"/>
                <w:szCs w:val="20"/>
              </w:rPr>
            </w:pPr>
          </w:p>
        </w:tc>
        <w:tc>
          <w:tcPr>
            <w:tcW w:w="405"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349"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487" w:type="pct"/>
            <w:gridSpan w:val="3"/>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r>
      <w:tr w:rsidR="00EF2BA4" w:rsidRPr="007F0E9B" w:rsidTr="00EF2BA4">
        <w:trPr>
          <w:tblCellSpacing w:w="0" w:type="dxa"/>
        </w:trPr>
        <w:tc>
          <w:tcPr>
            <w:tcW w:w="296" w:type="pct"/>
            <w:gridSpan w:val="2"/>
            <w:tcBorders>
              <w:top w:val="nil"/>
              <w:left w:val="single" w:sz="8" w:space="0" w:color="auto"/>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b/>
                <w:bCs/>
                <w:sz w:val="20"/>
                <w:szCs w:val="20"/>
              </w:rPr>
              <w:t>III</w:t>
            </w:r>
          </w:p>
        </w:tc>
        <w:tc>
          <w:tcPr>
            <w:tcW w:w="4704" w:type="pct"/>
            <w:gridSpan w:val="11"/>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rPr>
                <w:sz w:val="20"/>
                <w:szCs w:val="20"/>
              </w:rPr>
            </w:pPr>
            <w:r w:rsidRPr="007F0E9B">
              <w:rPr>
                <w:b/>
                <w:bCs/>
                <w:sz w:val="20"/>
                <w:szCs w:val="20"/>
              </w:rPr>
              <w:t>TRONG HOẠT ĐỘNG TỐ TỤNG DÂN SỰ</w:t>
            </w:r>
          </w:p>
        </w:tc>
      </w:tr>
      <w:tr w:rsidR="00EF2BA4" w:rsidRPr="007F0E9B" w:rsidTr="00EF2BA4">
        <w:trPr>
          <w:tblCellSpacing w:w="0" w:type="dxa"/>
        </w:trPr>
        <w:tc>
          <w:tcPr>
            <w:tcW w:w="296" w:type="pct"/>
            <w:gridSpan w:val="2"/>
            <w:tcBorders>
              <w:top w:val="nil"/>
              <w:left w:val="single" w:sz="8" w:space="0" w:color="auto"/>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b/>
                <w:bCs/>
                <w:sz w:val="20"/>
                <w:szCs w:val="20"/>
              </w:rPr>
              <w:t>1</w:t>
            </w:r>
          </w:p>
        </w:tc>
        <w:tc>
          <w:tcPr>
            <w:tcW w:w="1643"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rPr>
                <w:sz w:val="20"/>
                <w:szCs w:val="20"/>
              </w:rPr>
            </w:pPr>
            <w:r w:rsidRPr="007F0E9B">
              <w:rPr>
                <w:sz w:val="20"/>
                <w:szCs w:val="20"/>
              </w:rPr>
              <w:t> </w:t>
            </w:r>
          </w:p>
        </w:tc>
        <w:tc>
          <w:tcPr>
            <w:tcW w:w="394"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446" w:type="pct"/>
            <w:gridSpan w:val="2"/>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503" w:type="pct"/>
            <w:tcBorders>
              <w:top w:val="nil"/>
              <w:left w:val="nil"/>
              <w:bottom w:val="single" w:sz="8" w:space="0" w:color="auto"/>
              <w:right w:val="single" w:sz="8" w:space="0" w:color="auto"/>
            </w:tcBorders>
            <w:shd w:val="clear" w:color="auto" w:fill="FFFFFF"/>
          </w:tcPr>
          <w:p w:rsidR="00FC4FC5" w:rsidRPr="007F0E9B" w:rsidRDefault="00FC4FC5" w:rsidP="00FC4FC5">
            <w:pPr>
              <w:spacing w:before="120" w:after="120" w:line="234" w:lineRule="atLeast"/>
              <w:jc w:val="center"/>
              <w:rPr>
                <w:sz w:val="20"/>
                <w:szCs w:val="20"/>
              </w:rPr>
            </w:pPr>
          </w:p>
        </w:tc>
        <w:tc>
          <w:tcPr>
            <w:tcW w:w="477" w:type="pct"/>
            <w:tcBorders>
              <w:top w:val="nil"/>
              <w:left w:val="nil"/>
              <w:bottom w:val="single" w:sz="8" w:space="0" w:color="auto"/>
              <w:right w:val="single" w:sz="8" w:space="0" w:color="auto"/>
            </w:tcBorders>
            <w:shd w:val="clear" w:color="auto" w:fill="FFFFFF"/>
          </w:tcPr>
          <w:p w:rsidR="00FC4FC5" w:rsidRPr="007F0E9B" w:rsidRDefault="00FC4FC5" w:rsidP="00FC4FC5">
            <w:pPr>
              <w:spacing w:before="120" w:after="120" w:line="234" w:lineRule="atLeast"/>
              <w:jc w:val="center"/>
              <w:rPr>
                <w:sz w:val="20"/>
                <w:szCs w:val="20"/>
              </w:rPr>
            </w:pPr>
          </w:p>
        </w:tc>
        <w:tc>
          <w:tcPr>
            <w:tcW w:w="405"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349"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487" w:type="pct"/>
            <w:gridSpan w:val="3"/>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r>
      <w:tr w:rsidR="00EF2BA4" w:rsidRPr="007F0E9B" w:rsidTr="00EF2BA4">
        <w:trPr>
          <w:tblCellSpacing w:w="0" w:type="dxa"/>
        </w:trPr>
        <w:tc>
          <w:tcPr>
            <w:tcW w:w="296" w:type="pct"/>
            <w:gridSpan w:val="2"/>
            <w:tcBorders>
              <w:top w:val="nil"/>
              <w:left w:val="single" w:sz="8" w:space="0" w:color="auto"/>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b/>
                <w:bCs/>
                <w:sz w:val="20"/>
                <w:szCs w:val="20"/>
              </w:rPr>
              <w:t>2</w:t>
            </w:r>
          </w:p>
        </w:tc>
        <w:tc>
          <w:tcPr>
            <w:tcW w:w="1643"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rPr>
                <w:sz w:val="20"/>
                <w:szCs w:val="20"/>
              </w:rPr>
            </w:pPr>
            <w:r w:rsidRPr="007F0E9B">
              <w:rPr>
                <w:sz w:val="20"/>
                <w:szCs w:val="20"/>
              </w:rPr>
              <w:t>  </w:t>
            </w:r>
          </w:p>
        </w:tc>
        <w:tc>
          <w:tcPr>
            <w:tcW w:w="394"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446" w:type="pct"/>
            <w:gridSpan w:val="2"/>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503" w:type="pct"/>
            <w:tcBorders>
              <w:top w:val="nil"/>
              <w:left w:val="nil"/>
              <w:bottom w:val="single" w:sz="8" w:space="0" w:color="auto"/>
              <w:right w:val="single" w:sz="8" w:space="0" w:color="auto"/>
            </w:tcBorders>
            <w:shd w:val="clear" w:color="auto" w:fill="FFFFFF"/>
          </w:tcPr>
          <w:p w:rsidR="00FC4FC5" w:rsidRPr="007F0E9B" w:rsidRDefault="00FC4FC5" w:rsidP="00FC4FC5">
            <w:pPr>
              <w:spacing w:before="120" w:after="120" w:line="234" w:lineRule="atLeast"/>
              <w:jc w:val="center"/>
              <w:rPr>
                <w:sz w:val="20"/>
                <w:szCs w:val="20"/>
              </w:rPr>
            </w:pPr>
          </w:p>
        </w:tc>
        <w:tc>
          <w:tcPr>
            <w:tcW w:w="477" w:type="pct"/>
            <w:tcBorders>
              <w:top w:val="nil"/>
              <w:left w:val="nil"/>
              <w:bottom w:val="single" w:sz="8" w:space="0" w:color="auto"/>
              <w:right w:val="single" w:sz="8" w:space="0" w:color="auto"/>
            </w:tcBorders>
            <w:shd w:val="clear" w:color="auto" w:fill="FFFFFF"/>
          </w:tcPr>
          <w:p w:rsidR="00FC4FC5" w:rsidRPr="007F0E9B" w:rsidRDefault="00FC4FC5" w:rsidP="00FC4FC5">
            <w:pPr>
              <w:spacing w:before="120" w:after="120" w:line="234" w:lineRule="atLeast"/>
              <w:jc w:val="center"/>
              <w:rPr>
                <w:sz w:val="20"/>
                <w:szCs w:val="20"/>
              </w:rPr>
            </w:pPr>
          </w:p>
        </w:tc>
        <w:tc>
          <w:tcPr>
            <w:tcW w:w="405"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349"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487" w:type="pct"/>
            <w:gridSpan w:val="3"/>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r>
      <w:tr w:rsidR="00EF2BA4" w:rsidRPr="007F0E9B" w:rsidTr="00EF2BA4">
        <w:trPr>
          <w:tblCellSpacing w:w="0" w:type="dxa"/>
        </w:trPr>
        <w:tc>
          <w:tcPr>
            <w:tcW w:w="296" w:type="pct"/>
            <w:gridSpan w:val="2"/>
            <w:tcBorders>
              <w:top w:val="nil"/>
              <w:left w:val="single" w:sz="8" w:space="0" w:color="auto"/>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b/>
                <w:bCs/>
                <w:sz w:val="20"/>
                <w:szCs w:val="20"/>
              </w:rPr>
              <w:t>IV</w:t>
            </w:r>
          </w:p>
        </w:tc>
        <w:tc>
          <w:tcPr>
            <w:tcW w:w="4704" w:type="pct"/>
            <w:gridSpan w:val="11"/>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rPr>
                <w:sz w:val="20"/>
                <w:szCs w:val="20"/>
              </w:rPr>
            </w:pPr>
            <w:r w:rsidRPr="007F0E9B">
              <w:rPr>
                <w:b/>
                <w:bCs/>
                <w:sz w:val="20"/>
                <w:szCs w:val="20"/>
              </w:rPr>
              <w:t>TRONG HOẠT ĐỘNG TỐ TỤNG HÀNH CHÍNH</w:t>
            </w:r>
          </w:p>
        </w:tc>
      </w:tr>
      <w:tr w:rsidR="00EF2BA4" w:rsidRPr="007F0E9B" w:rsidTr="00EF2BA4">
        <w:trPr>
          <w:tblCellSpacing w:w="0" w:type="dxa"/>
        </w:trPr>
        <w:tc>
          <w:tcPr>
            <w:tcW w:w="296" w:type="pct"/>
            <w:gridSpan w:val="2"/>
            <w:tcBorders>
              <w:top w:val="nil"/>
              <w:left w:val="single" w:sz="8" w:space="0" w:color="auto"/>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b/>
                <w:bCs/>
                <w:sz w:val="20"/>
                <w:szCs w:val="20"/>
              </w:rPr>
              <w:t>1</w:t>
            </w:r>
          </w:p>
        </w:tc>
        <w:tc>
          <w:tcPr>
            <w:tcW w:w="1643"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rPr>
                <w:sz w:val="20"/>
                <w:szCs w:val="20"/>
              </w:rPr>
            </w:pPr>
            <w:r w:rsidRPr="007F0E9B">
              <w:rPr>
                <w:sz w:val="20"/>
                <w:szCs w:val="20"/>
              </w:rPr>
              <w:t> </w:t>
            </w:r>
          </w:p>
        </w:tc>
        <w:tc>
          <w:tcPr>
            <w:tcW w:w="394"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446" w:type="pct"/>
            <w:gridSpan w:val="2"/>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503" w:type="pct"/>
            <w:tcBorders>
              <w:top w:val="nil"/>
              <w:left w:val="nil"/>
              <w:bottom w:val="single" w:sz="8" w:space="0" w:color="auto"/>
              <w:right w:val="single" w:sz="8" w:space="0" w:color="auto"/>
            </w:tcBorders>
            <w:shd w:val="clear" w:color="auto" w:fill="FFFFFF"/>
          </w:tcPr>
          <w:p w:rsidR="00FC4FC5" w:rsidRPr="007F0E9B" w:rsidRDefault="00FC4FC5" w:rsidP="00FC4FC5">
            <w:pPr>
              <w:spacing w:before="120" w:after="120" w:line="234" w:lineRule="atLeast"/>
              <w:jc w:val="center"/>
              <w:rPr>
                <w:sz w:val="20"/>
                <w:szCs w:val="20"/>
              </w:rPr>
            </w:pPr>
          </w:p>
        </w:tc>
        <w:tc>
          <w:tcPr>
            <w:tcW w:w="477" w:type="pct"/>
            <w:tcBorders>
              <w:top w:val="nil"/>
              <w:left w:val="nil"/>
              <w:bottom w:val="single" w:sz="8" w:space="0" w:color="auto"/>
              <w:right w:val="single" w:sz="8" w:space="0" w:color="auto"/>
            </w:tcBorders>
            <w:shd w:val="clear" w:color="auto" w:fill="FFFFFF"/>
          </w:tcPr>
          <w:p w:rsidR="00FC4FC5" w:rsidRPr="007F0E9B" w:rsidRDefault="00FC4FC5" w:rsidP="00FC4FC5">
            <w:pPr>
              <w:spacing w:before="120" w:after="120" w:line="234" w:lineRule="atLeast"/>
              <w:jc w:val="center"/>
              <w:rPr>
                <w:sz w:val="20"/>
                <w:szCs w:val="20"/>
              </w:rPr>
            </w:pPr>
          </w:p>
        </w:tc>
        <w:tc>
          <w:tcPr>
            <w:tcW w:w="405"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349"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487" w:type="pct"/>
            <w:gridSpan w:val="3"/>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r>
      <w:tr w:rsidR="00EF2BA4" w:rsidRPr="007F0E9B" w:rsidTr="00EF2BA4">
        <w:trPr>
          <w:tblCellSpacing w:w="0" w:type="dxa"/>
        </w:trPr>
        <w:tc>
          <w:tcPr>
            <w:tcW w:w="296" w:type="pct"/>
            <w:gridSpan w:val="2"/>
            <w:tcBorders>
              <w:top w:val="nil"/>
              <w:left w:val="single" w:sz="8" w:space="0" w:color="auto"/>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b/>
                <w:bCs/>
                <w:sz w:val="20"/>
                <w:szCs w:val="20"/>
              </w:rPr>
              <w:t>2</w:t>
            </w:r>
          </w:p>
        </w:tc>
        <w:tc>
          <w:tcPr>
            <w:tcW w:w="1643"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rPr>
                <w:sz w:val="20"/>
                <w:szCs w:val="20"/>
              </w:rPr>
            </w:pPr>
            <w:r w:rsidRPr="007F0E9B">
              <w:rPr>
                <w:sz w:val="20"/>
                <w:szCs w:val="20"/>
              </w:rPr>
              <w:t> </w:t>
            </w:r>
          </w:p>
        </w:tc>
        <w:tc>
          <w:tcPr>
            <w:tcW w:w="394"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446" w:type="pct"/>
            <w:gridSpan w:val="2"/>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503" w:type="pct"/>
            <w:tcBorders>
              <w:top w:val="nil"/>
              <w:left w:val="nil"/>
              <w:bottom w:val="single" w:sz="8" w:space="0" w:color="auto"/>
              <w:right w:val="single" w:sz="8" w:space="0" w:color="auto"/>
            </w:tcBorders>
            <w:shd w:val="clear" w:color="auto" w:fill="FFFFFF"/>
          </w:tcPr>
          <w:p w:rsidR="00FC4FC5" w:rsidRPr="007F0E9B" w:rsidRDefault="00FC4FC5" w:rsidP="00FC4FC5">
            <w:pPr>
              <w:spacing w:before="120" w:after="120" w:line="234" w:lineRule="atLeast"/>
              <w:jc w:val="center"/>
              <w:rPr>
                <w:sz w:val="20"/>
                <w:szCs w:val="20"/>
              </w:rPr>
            </w:pPr>
          </w:p>
        </w:tc>
        <w:tc>
          <w:tcPr>
            <w:tcW w:w="477" w:type="pct"/>
            <w:tcBorders>
              <w:top w:val="nil"/>
              <w:left w:val="nil"/>
              <w:bottom w:val="single" w:sz="8" w:space="0" w:color="auto"/>
              <w:right w:val="single" w:sz="8" w:space="0" w:color="auto"/>
            </w:tcBorders>
            <w:shd w:val="clear" w:color="auto" w:fill="FFFFFF"/>
          </w:tcPr>
          <w:p w:rsidR="00FC4FC5" w:rsidRPr="007F0E9B" w:rsidRDefault="00FC4FC5" w:rsidP="00FC4FC5">
            <w:pPr>
              <w:spacing w:before="120" w:after="120" w:line="234" w:lineRule="atLeast"/>
              <w:jc w:val="center"/>
              <w:rPr>
                <w:sz w:val="20"/>
                <w:szCs w:val="20"/>
              </w:rPr>
            </w:pPr>
          </w:p>
        </w:tc>
        <w:tc>
          <w:tcPr>
            <w:tcW w:w="405"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349"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487" w:type="pct"/>
            <w:gridSpan w:val="3"/>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r>
      <w:tr w:rsidR="00EF2BA4" w:rsidRPr="007F0E9B" w:rsidTr="00EF2BA4">
        <w:trPr>
          <w:tblCellSpacing w:w="0" w:type="dxa"/>
        </w:trPr>
        <w:tc>
          <w:tcPr>
            <w:tcW w:w="296" w:type="pct"/>
            <w:gridSpan w:val="2"/>
            <w:tcBorders>
              <w:top w:val="nil"/>
              <w:left w:val="single" w:sz="8" w:space="0" w:color="auto"/>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b/>
                <w:bCs/>
                <w:sz w:val="20"/>
                <w:szCs w:val="20"/>
              </w:rPr>
              <w:t>V</w:t>
            </w:r>
          </w:p>
        </w:tc>
        <w:tc>
          <w:tcPr>
            <w:tcW w:w="4704" w:type="pct"/>
            <w:gridSpan w:val="11"/>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rPr>
                <w:sz w:val="20"/>
                <w:szCs w:val="20"/>
              </w:rPr>
            </w:pPr>
            <w:r w:rsidRPr="007F0E9B">
              <w:rPr>
                <w:b/>
                <w:bCs/>
                <w:sz w:val="20"/>
                <w:szCs w:val="20"/>
              </w:rPr>
              <w:t>TRONG HOẠT ĐỘNG THI HÀNH ÁN HÌNH SỰ</w:t>
            </w:r>
          </w:p>
        </w:tc>
      </w:tr>
      <w:tr w:rsidR="00EF2BA4" w:rsidRPr="007F0E9B" w:rsidTr="00EF2BA4">
        <w:trPr>
          <w:tblCellSpacing w:w="0" w:type="dxa"/>
        </w:trPr>
        <w:tc>
          <w:tcPr>
            <w:tcW w:w="296" w:type="pct"/>
            <w:gridSpan w:val="2"/>
            <w:tcBorders>
              <w:top w:val="nil"/>
              <w:left w:val="single" w:sz="8" w:space="0" w:color="auto"/>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b/>
                <w:bCs/>
                <w:sz w:val="20"/>
                <w:szCs w:val="20"/>
              </w:rPr>
              <w:t>1</w:t>
            </w:r>
          </w:p>
        </w:tc>
        <w:tc>
          <w:tcPr>
            <w:tcW w:w="1643"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rPr>
                <w:sz w:val="20"/>
                <w:szCs w:val="20"/>
              </w:rPr>
            </w:pPr>
            <w:r w:rsidRPr="007F0E9B">
              <w:rPr>
                <w:sz w:val="20"/>
                <w:szCs w:val="20"/>
              </w:rPr>
              <w:t> </w:t>
            </w:r>
          </w:p>
        </w:tc>
        <w:tc>
          <w:tcPr>
            <w:tcW w:w="394"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446" w:type="pct"/>
            <w:gridSpan w:val="2"/>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503" w:type="pct"/>
            <w:tcBorders>
              <w:top w:val="nil"/>
              <w:left w:val="nil"/>
              <w:bottom w:val="single" w:sz="8" w:space="0" w:color="auto"/>
              <w:right w:val="single" w:sz="8" w:space="0" w:color="auto"/>
            </w:tcBorders>
            <w:shd w:val="clear" w:color="auto" w:fill="FFFFFF"/>
          </w:tcPr>
          <w:p w:rsidR="00FC4FC5" w:rsidRPr="007F0E9B" w:rsidRDefault="00FC4FC5" w:rsidP="00FC4FC5">
            <w:pPr>
              <w:spacing w:before="120" w:after="120" w:line="234" w:lineRule="atLeast"/>
              <w:jc w:val="center"/>
              <w:rPr>
                <w:sz w:val="20"/>
                <w:szCs w:val="20"/>
              </w:rPr>
            </w:pPr>
          </w:p>
        </w:tc>
        <w:tc>
          <w:tcPr>
            <w:tcW w:w="477" w:type="pct"/>
            <w:tcBorders>
              <w:top w:val="nil"/>
              <w:left w:val="nil"/>
              <w:bottom w:val="single" w:sz="8" w:space="0" w:color="auto"/>
              <w:right w:val="single" w:sz="8" w:space="0" w:color="auto"/>
            </w:tcBorders>
            <w:shd w:val="clear" w:color="auto" w:fill="FFFFFF"/>
          </w:tcPr>
          <w:p w:rsidR="00FC4FC5" w:rsidRPr="007F0E9B" w:rsidRDefault="00FC4FC5" w:rsidP="00FC4FC5">
            <w:pPr>
              <w:spacing w:before="120" w:after="120" w:line="234" w:lineRule="atLeast"/>
              <w:jc w:val="center"/>
              <w:rPr>
                <w:sz w:val="20"/>
                <w:szCs w:val="20"/>
              </w:rPr>
            </w:pPr>
          </w:p>
        </w:tc>
        <w:tc>
          <w:tcPr>
            <w:tcW w:w="405"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349"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487" w:type="pct"/>
            <w:gridSpan w:val="3"/>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r>
      <w:tr w:rsidR="00EF2BA4" w:rsidRPr="007F0E9B" w:rsidTr="00EF2BA4">
        <w:trPr>
          <w:tblCellSpacing w:w="0" w:type="dxa"/>
        </w:trPr>
        <w:tc>
          <w:tcPr>
            <w:tcW w:w="296" w:type="pct"/>
            <w:gridSpan w:val="2"/>
            <w:tcBorders>
              <w:top w:val="nil"/>
              <w:left w:val="single" w:sz="8" w:space="0" w:color="auto"/>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b/>
                <w:bCs/>
                <w:sz w:val="20"/>
                <w:szCs w:val="20"/>
              </w:rPr>
              <w:t>2</w:t>
            </w:r>
          </w:p>
        </w:tc>
        <w:tc>
          <w:tcPr>
            <w:tcW w:w="1643"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rPr>
                <w:sz w:val="20"/>
                <w:szCs w:val="20"/>
              </w:rPr>
            </w:pPr>
            <w:r w:rsidRPr="007F0E9B">
              <w:rPr>
                <w:sz w:val="20"/>
                <w:szCs w:val="20"/>
              </w:rPr>
              <w:t> </w:t>
            </w:r>
          </w:p>
        </w:tc>
        <w:tc>
          <w:tcPr>
            <w:tcW w:w="394"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446" w:type="pct"/>
            <w:gridSpan w:val="2"/>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503" w:type="pct"/>
            <w:tcBorders>
              <w:top w:val="nil"/>
              <w:left w:val="nil"/>
              <w:bottom w:val="single" w:sz="8" w:space="0" w:color="auto"/>
              <w:right w:val="single" w:sz="8" w:space="0" w:color="auto"/>
            </w:tcBorders>
            <w:shd w:val="clear" w:color="auto" w:fill="FFFFFF"/>
          </w:tcPr>
          <w:p w:rsidR="00FC4FC5" w:rsidRPr="007F0E9B" w:rsidRDefault="00FC4FC5" w:rsidP="00FC4FC5">
            <w:pPr>
              <w:spacing w:before="120" w:after="120" w:line="234" w:lineRule="atLeast"/>
              <w:jc w:val="center"/>
              <w:rPr>
                <w:sz w:val="20"/>
                <w:szCs w:val="20"/>
              </w:rPr>
            </w:pPr>
          </w:p>
        </w:tc>
        <w:tc>
          <w:tcPr>
            <w:tcW w:w="477" w:type="pct"/>
            <w:tcBorders>
              <w:top w:val="nil"/>
              <w:left w:val="nil"/>
              <w:bottom w:val="single" w:sz="8" w:space="0" w:color="auto"/>
              <w:right w:val="single" w:sz="8" w:space="0" w:color="auto"/>
            </w:tcBorders>
            <w:shd w:val="clear" w:color="auto" w:fill="FFFFFF"/>
          </w:tcPr>
          <w:p w:rsidR="00FC4FC5" w:rsidRPr="007F0E9B" w:rsidRDefault="00FC4FC5" w:rsidP="00FC4FC5">
            <w:pPr>
              <w:spacing w:before="120" w:after="120" w:line="234" w:lineRule="atLeast"/>
              <w:jc w:val="center"/>
              <w:rPr>
                <w:sz w:val="20"/>
                <w:szCs w:val="20"/>
              </w:rPr>
            </w:pPr>
          </w:p>
        </w:tc>
        <w:tc>
          <w:tcPr>
            <w:tcW w:w="405"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349"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487" w:type="pct"/>
            <w:gridSpan w:val="3"/>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r>
      <w:tr w:rsidR="00EF2BA4" w:rsidRPr="007F0E9B" w:rsidTr="00EF2BA4">
        <w:trPr>
          <w:tblCellSpacing w:w="0" w:type="dxa"/>
        </w:trPr>
        <w:tc>
          <w:tcPr>
            <w:tcW w:w="296" w:type="pct"/>
            <w:gridSpan w:val="2"/>
            <w:tcBorders>
              <w:top w:val="nil"/>
              <w:left w:val="single" w:sz="8" w:space="0" w:color="auto"/>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b/>
                <w:bCs/>
                <w:sz w:val="20"/>
                <w:szCs w:val="20"/>
              </w:rPr>
              <w:t>VI</w:t>
            </w:r>
          </w:p>
        </w:tc>
        <w:tc>
          <w:tcPr>
            <w:tcW w:w="4704" w:type="pct"/>
            <w:gridSpan w:val="11"/>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rPr>
                <w:sz w:val="20"/>
                <w:szCs w:val="20"/>
              </w:rPr>
            </w:pPr>
            <w:r w:rsidRPr="007F0E9B">
              <w:rPr>
                <w:b/>
                <w:bCs/>
                <w:sz w:val="20"/>
                <w:szCs w:val="20"/>
              </w:rPr>
              <w:t>TRONG HOẠT ĐỘNG THI HÀNH ÁN DÂN SỰ</w:t>
            </w:r>
          </w:p>
        </w:tc>
      </w:tr>
      <w:tr w:rsidR="00EF2BA4" w:rsidRPr="007F0E9B" w:rsidTr="00EF2BA4">
        <w:trPr>
          <w:tblCellSpacing w:w="0" w:type="dxa"/>
        </w:trPr>
        <w:tc>
          <w:tcPr>
            <w:tcW w:w="296" w:type="pct"/>
            <w:gridSpan w:val="2"/>
            <w:tcBorders>
              <w:top w:val="nil"/>
              <w:left w:val="single" w:sz="8" w:space="0" w:color="auto"/>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b/>
                <w:bCs/>
                <w:sz w:val="20"/>
                <w:szCs w:val="20"/>
              </w:rPr>
              <w:t>1</w:t>
            </w:r>
          </w:p>
        </w:tc>
        <w:tc>
          <w:tcPr>
            <w:tcW w:w="1643"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rPr>
                <w:sz w:val="20"/>
                <w:szCs w:val="20"/>
              </w:rPr>
            </w:pPr>
            <w:r w:rsidRPr="007F0E9B">
              <w:rPr>
                <w:sz w:val="20"/>
                <w:szCs w:val="20"/>
              </w:rPr>
              <w:t> </w:t>
            </w:r>
          </w:p>
        </w:tc>
        <w:tc>
          <w:tcPr>
            <w:tcW w:w="394"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446" w:type="pct"/>
            <w:gridSpan w:val="2"/>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503" w:type="pct"/>
            <w:tcBorders>
              <w:top w:val="nil"/>
              <w:left w:val="nil"/>
              <w:bottom w:val="single" w:sz="8" w:space="0" w:color="auto"/>
              <w:right w:val="single" w:sz="8" w:space="0" w:color="auto"/>
            </w:tcBorders>
            <w:shd w:val="clear" w:color="auto" w:fill="FFFFFF"/>
          </w:tcPr>
          <w:p w:rsidR="00FC4FC5" w:rsidRPr="007F0E9B" w:rsidRDefault="00FC4FC5" w:rsidP="00FC4FC5">
            <w:pPr>
              <w:spacing w:before="120" w:after="120" w:line="234" w:lineRule="atLeast"/>
              <w:jc w:val="center"/>
              <w:rPr>
                <w:sz w:val="20"/>
                <w:szCs w:val="20"/>
              </w:rPr>
            </w:pPr>
          </w:p>
        </w:tc>
        <w:tc>
          <w:tcPr>
            <w:tcW w:w="477" w:type="pct"/>
            <w:tcBorders>
              <w:top w:val="nil"/>
              <w:left w:val="nil"/>
              <w:bottom w:val="single" w:sz="8" w:space="0" w:color="auto"/>
              <w:right w:val="single" w:sz="8" w:space="0" w:color="auto"/>
            </w:tcBorders>
            <w:shd w:val="clear" w:color="auto" w:fill="FFFFFF"/>
          </w:tcPr>
          <w:p w:rsidR="00FC4FC5" w:rsidRPr="007F0E9B" w:rsidRDefault="00FC4FC5" w:rsidP="00FC4FC5">
            <w:pPr>
              <w:spacing w:before="120" w:after="120" w:line="234" w:lineRule="atLeast"/>
              <w:jc w:val="center"/>
              <w:rPr>
                <w:sz w:val="20"/>
                <w:szCs w:val="20"/>
              </w:rPr>
            </w:pPr>
          </w:p>
        </w:tc>
        <w:tc>
          <w:tcPr>
            <w:tcW w:w="405"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349" w:type="pct"/>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c>
          <w:tcPr>
            <w:tcW w:w="487" w:type="pct"/>
            <w:gridSpan w:val="3"/>
            <w:tcBorders>
              <w:top w:val="nil"/>
              <w:left w:val="nil"/>
              <w:bottom w:val="single" w:sz="8" w:space="0" w:color="auto"/>
              <w:right w:val="single" w:sz="8" w:space="0" w:color="auto"/>
            </w:tcBorders>
            <w:shd w:val="clear" w:color="auto" w:fill="FFFFFF"/>
            <w:hideMark/>
          </w:tcPr>
          <w:p w:rsidR="00FC4FC5" w:rsidRPr="007F0E9B" w:rsidRDefault="00FC4FC5" w:rsidP="00FC4FC5">
            <w:pPr>
              <w:spacing w:before="120" w:after="120" w:line="234" w:lineRule="atLeast"/>
              <w:jc w:val="center"/>
              <w:rPr>
                <w:sz w:val="20"/>
                <w:szCs w:val="20"/>
              </w:rPr>
            </w:pPr>
            <w:r w:rsidRPr="007F0E9B">
              <w:rPr>
                <w:sz w:val="20"/>
                <w:szCs w:val="20"/>
              </w:rPr>
              <w:t> </w:t>
            </w:r>
          </w:p>
        </w:tc>
      </w:tr>
      <w:tr w:rsidR="00EF2BA4" w:rsidRPr="007F0E9B" w:rsidTr="00EF2BA4">
        <w:trPr>
          <w:tblCellSpacing w:w="0" w:type="dxa"/>
        </w:trPr>
        <w:tc>
          <w:tcPr>
            <w:tcW w:w="296" w:type="pct"/>
            <w:gridSpan w:val="2"/>
            <w:tcBorders>
              <w:top w:val="nil"/>
              <w:left w:val="single" w:sz="8" w:space="0" w:color="auto"/>
              <w:bottom w:val="single" w:sz="8" w:space="0" w:color="auto"/>
              <w:right w:val="single" w:sz="8" w:space="0" w:color="auto"/>
            </w:tcBorders>
            <w:shd w:val="clear" w:color="auto" w:fill="FFFFFF"/>
          </w:tcPr>
          <w:p w:rsidR="00EF2BA4" w:rsidRPr="007F0E9B" w:rsidRDefault="00EF2BA4" w:rsidP="00FC4FC5">
            <w:pPr>
              <w:spacing w:before="120" w:after="120" w:line="234" w:lineRule="atLeast"/>
              <w:jc w:val="center"/>
              <w:rPr>
                <w:b/>
                <w:bCs/>
                <w:sz w:val="20"/>
                <w:szCs w:val="20"/>
              </w:rPr>
            </w:pPr>
            <w:r w:rsidRPr="007F0E9B">
              <w:rPr>
                <w:b/>
                <w:bCs/>
                <w:sz w:val="20"/>
                <w:szCs w:val="20"/>
              </w:rPr>
              <w:t>2</w:t>
            </w:r>
          </w:p>
        </w:tc>
        <w:tc>
          <w:tcPr>
            <w:tcW w:w="1643" w:type="pct"/>
            <w:tcBorders>
              <w:top w:val="nil"/>
              <w:left w:val="nil"/>
              <w:bottom w:val="single" w:sz="8" w:space="0" w:color="auto"/>
              <w:right w:val="single" w:sz="8" w:space="0" w:color="auto"/>
            </w:tcBorders>
            <w:shd w:val="clear" w:color="auto" w:fill="FFFFFF"/>
          </w:tcPr>
          <w:p w:rsidR="00EF2BA4" w:rsidRPr="007F0E9B" w:rsidRDefault="00EF2BA4" w:rsidP="00FC4FC5">
            <w:pPr>
              <w:spacing w:before="120" w:after="120" w:line="234" w:lineRule="atLeast"/>
              <w:rPr>
                <w:sz w:val="20"/>
                <w:szCs w:val="20"/>
              </w:rPr>
            </w:pPr>
          </w:p>
        </w:tc>
        <w:tc>
          <w:tcPr>
            <w:tcW w:w="394" w:type="pct"/>
            <w:tcBorders>
              <w:top w:val="nil"/>
              <w:left w:val="nil"/>
              <w:bottom w:val="single" w:sz="8" w:space="0" w:color="auto"/>
              <w:right w:val="single" w:sz="8" w:space="0" w:color="auto"/>
            </w:tcBorders>
            <w:shd w:val="clear" w:color="auto" w:fill="FFFFFF"/>
          </w:tcPr>
          <w:p w:rsidR="00EF2BA4" w:rsidRPr="007F0E9B" w:rsidRDefault="00EF2BA4" w:rsidP="00FC4FC5">
            <w:pPr>
              <w:spacing w:before="120" w:after="120" w:line="234" w:lineRule="atLeast"/>
              <w:jc w:val="center"/>
              <w:rPr>
                <w:sz w:val="20"/>
                <w:szCs w:val="20"/>
              </w:rPr>
            </w:pPr>
          </w:p>
        </w:tc>
        <w:tc>
          <w:tcPr>
            <w:tcW w:w="446" w:type="pct"/>
            <w:gridSpan w:val="2"/>
            <w:tcBorders>
              <w:top w:val="nil"/>
              <w:left w:val="nil"/>
              <w:bottom w:val="single" w:sz="8" w:space="0" w:color="auto"/>
              <w:right w:val="single" w:sz="8" w:space="0" w:color="auto"/>
            </w:tcBorders>
            <w:shd w:val="clear" w:color="auto" w:fill="FFFFFF"/>
          </w:tcPr>
          <w:p w:rsidR="00EF2BA4" w:rsidRPr="007F0E9B" w:rsidRDefault="00EF2BA4" w:rsidP="00FC4FC5">
            <w:pPr>
              <w:spacing w:before="120" w:after="120" w:line="234" w:lineRule="atLeast"/>
              <w:jc w:val="center"/>
              <w:rPr>
                <w:sz w:val="20"/>
                <w:szCs w:val="20"/>
              </w:rPr>
            </w:pPr>
          </w:p>
        </w:tc>
        <w:tc>
          <w:tcPr>
            <w:tcW w:w="503" w:type="pct"/>
            <w:tcBorders>
              <w:top w:val="nil"/>
              <w:left w:val="nil"/>
              <w:bottom w:val="single" w:sz="8" w:space="0" w:color="auto"/>
              <w:right w:val="single" w:sz="8" w:space="0" w:color="auto"/>
            </w:tcBorders>
            <w:shd w:val="clear" w:color="auto" w:fill="FFFFFF"/>
          </w:tcPr>
          <w:p w:rsidR="00EF2BA4" w:rsidRPr="007F0E9B" w:rsidRDefault="00EF2BA4" w:rsidP="00FC4FC5">
            <w:pPr>
              <w:spacing w:before="120" w:after="120" w:line="234" w:lineRule="atLeast"/>
              <w:jc w:val="center"/>
              <w:rPr>
                <w:sz w:val="20"/>
                <w:szCs w:val="20"/>
              </w:rPr>
            </w:pPr>
          </w:p>
        </w:tc>
        <w:tc>
          <w:tcPr>
            <w:tcW w:w="477" w:type="pct"/>
            <w:tcBorders>
              <w:top w:val="nil"/>
              <w:left w:val="nil"/>
              <w:bottom w:val="single" w:sz="8" w:space="0" w:color="auto"/>
              <w:right w:val="single" w:sz="8" w:space="0" w:color="auto"/>
            </w:tcBorders>
            <w:shd w:val="clear" w:color="auto" w:fill="FFFFFF"/>
          </w:tcPr>
          <w:p w:rsidR="00EF2BA4" w:rsidRPr="007F0E9B" w:rsidRDefault="00EF2BA4" w:rsidP="00FC4FC5">
            <w:pPr>
              <w:spacing w:before="120" w:after="120" w:line="234" w:lineRule="atLeast"/>
              <w:jc w:val="center"/>
              <w:rPr>
                <w:sz w:val="20"/>
                <w:szCs w:val="20"/>
              </w:rPr>
            </w:pPr>
          </w:p>
        </w:tc>
        <w:tc>
          <w:tcPr>
            <w:tcW w:w="405" w:type="pct"/>
            <w:tcBorders>
              <w:top w:val="nil"/>
              <w:left w:val="nil"/>
              <w:bottom w:val="single" w:sz="8" w:space="0" w:color="auto"/>
              <w:right w:val="single" w:sz="8" w:space="0" w:color="auto"/>
            </w:tcBorders>
            <w:shd w:val="clear" w:color="auto" w:fill="FFFFFF"/>
          </w:tcPr>
          <w:p w:rsidR="00EF2BA4" w:rsidRPr="007F0E9B" w:rsidRDefault="00EF2BA4" w:rsidP="00FC4FC5">
            <w:pPr>
              <w:spacing w:before="120" w:after="120" w:line="234" w:lineRule="atLeast"/>
              <w:jc w:val="center"/>
              <w:rPr>
                <w:sz w:val="20"/>
                <w:szCs w:val="20"/>
              </w:rPr>
            </w:pPr>
          </w:p>
        </w:tc>
        <w:tc>
          <w:tcPr>
            <w:tcW w:w="349" w:type="pct"/>
            <w:tcBorders>
              <w:top w:val="nil"/>
              <w:left w:val="nil"/>
              <w:bottom w:val="single" w:sz="8" w:space="0" w:color="auto"/>
              <w:right w:val="single" w:sz="8" w:space="0" w:color="auto"/>
            </w:tcBorders>
            <w:shd w:val="clear" w:color="auto" w:fill="FFFFFF"/>
          </w:tcPr>
          <w:p w:rsidR="00EF2BA4" w:rsidRPr="007F0E9B" w:rsidRDefault="00EF2BA4" w:rsidP="00FC4FC5">
            <w:pPr>
              <w:spacing w:before="120" w:after="120" w:line="234" w:lineRule="atLeast"/>
              <w:jc w:val="center"/>
              <w:rPr>
                <w:sz w:val="20"/>
                <w:szCs w:val="20"/>
              </w:rPr>
            </w:pPr>
          </w:p>
        </w:tc>
        <w:tc>
          <w:tcPr>
            <w:tcW w:w="487" w:type="pct"/>
            <w:gridSpan w:val="3"/>
            <w:tcBorders>
              <w:top w:val="nil"/>
              <w:left w:val="nil"/>
              <w:bottom w:val="single" w:sz="8" w:space="0" w:color="auto"/>
              <w:right w:val="single" w:sz="8" w:space="0" w:color="auto"/>
            </w:tcBorders>
            <w:shd w:val="clear" w:color="auto" w:fill="FFFFFF"/>
          </w:tcPr>
          <w:p w:rsidR="00EF2BA4" w:rsidRPr="007F0E9B" w:rsidRDefault="00EF2BA4" w:rsidP="00FC4FC5">
            <w:pPr>
              <w:spacing w:before="120" w:after="120" w:line="234" w:lineRule="atLeast"/>
              <w:jc w:val="center"/>
              <w:rPr>
                <w:sz w:val="20"/>
                <w:szCs w:val="20"/>
              </w:rPr>
            </w:pPr>
          </w:p>
        </w:tc>
      </w:tr>
      <w:tr w:rsidR="00EF2BA4" w:rsidRPr="007F0E9B" w:rsidTr="00EF2BA4">
        <w:trPr>
          <w:tblCellSpacing w:w="0" w:type="dxa"/>
        </w:trPr>
        <w:tc>
          <w:tcPr>
            <w:tcW w:w="5000" w:type="pct"/>
            <w:gridSpan w:val="13"/>
            <w:tcBorders>
              <w:top w:val="nil"/>
              <w:left w:val="single" w:sz="8" w:space="0" w:color="auto"/>
              <w:bottom w:val="single" w:sz="8" w:space="0" w:color="auto"/>
              <w:right w:val="single" w:sz="8" w:space="0" w:color="auto"/>
            </w:tcBorders>
            <w:shd w:val="clear" w:color="auto" w:fill="FFFFFF"/>
          </w:tcPr>
          <w:p w:rsidR="00EF2BA4" w:rsidRPr="007F0E9B" w:rsidRDefault="00EF2BA4" w:rsidP="00460D4E">
            <w:pPr>
              <w:spacing w:before="120" w:after="120" w:line="234" w:lineRule="atLeast"/>
              <w:rPr>
                <w:sz w:val="20"/>
                <w:szCs w:val="20"/>
              </w:rPr>
            </w:pPr>
            <w:r w:rsidRPr="007F0E9B">
              <w:rPr>
                <w:b/>
                <w:sz w:val="20"/>
                <w:szCs w:val="20"/>
              </w:rPr>
              <w:t>C. CÁC VỤ VIỆC YÊU CẦU BỒI THƯỜNG NHƯNG CHƯA THỤ LÝ DO CÁC CƠ QUAN LIÊN NGÀNH ĐANG CÒN CÓ Ý KIẾN KHÁC NHAU, TÍNH ĐẾN NGÀY 30/6/2023 (NẾU CÓ)</w:t>
            </w:r>
          </w:p>
        </w:tc>
      </w:tr>
      <w:tr w:rsidR="00EF2BA4" w:rsidRPr="007F0E9B" w:rsidTr="00EF2BA4">
        <w:trPr>
          <w:tblCellSpacing w:w="0" w:type="dxa"/>
        </w:trPr>
        <w:tc>
          <w:tcPr>
            <w:tcW w:w="296" w:type="pct"/>
            <w:gridSpan w:val="2"/>
            <w:tcBorders>
              <w:top w:val="nil"/>
              <w:left w:val="single" w:sz="8" w:space="0" w:color="auto"/>
              <w:bottom w:val="single" w:sz="8" w:space="0" w:color="auto"/>
              <w:right w:val="single" w:sz="8" w:space="0" w:color="auto"/>
            </w:tcBorders>
            <w:shd w:val="clear" w:color="auto" w:fill="FFFFFF"/>
          </w:tcPr>
          <w:p w:rsidR="00EF2BA4" w:rsidRPr="007F0E9B" w:rsidRDefault="00EF2BA4" w:rsidP="00FC4FC5">
            <w:pPr>
              <w:spacing w:before="120" w:after="120" w:line="234" w:lineRule="atLeast"/>
              <w:jc w:val="center"/>
              <w:rPr>
                <w:b/>
                <w:bCs/>
                <w:sz w:val="20"/>
                <w:szCs w:val="20"/>
              </w:rPr>
            </w:pPr>
            <w:r w:rsidRPr="007F0E9B">
              <w:rPr>
                <w:b/>
                <w:bCs/>
                <w:sz w:val="20"/>
                <w:szCs w:val="20"/>
              </w:rPr>
              <w:t>1</w:t>
            </w:r>
          </w:p>
        </w:tc>
        <w:tc>
          <w:tcPr>
            <w:tcW w:w="1643" w:type="pct"/>
            <w:tcBorders>
              <w:top w:val="nil"/>
              <w:left w:val="nil"/>
              <w:bottom w:val="single" w:sz="8" w:space="0" w:color="auto"/>
              <w:right w:val="single" w:sz="8" w:space="0" w:color="auto"/>
            </w:tcBorders>
            <w:shd w:val="clear" w:color="auto" w:fill="FFFFFF"/>
          </w:tcPr>
          <w:p w:rsidR="00EF2BA4" w:rsidRPr="007F0E9B" w:rsidRDefault="00EF2BA4" w:rsidP="00FC4FC5">
            <w:pPr>
              <w:spacing w:before="120" w:after="120" w:line="234" w:lineRule="atLeast"/>
              <w:rPr>
                <w:sz w:val="20"/>
                <w:szCs w:val="20"/>
              </w:rPr>
            </w:pPr>
          </w:p>
        </w:tc>
        <w:tc>
          <w:tcPr>
            <w:tcW w:w="394" w:type="pct"/>
            <w:tcBorders>
              <w:top w:val="nil"/>
              <w:left w:val="nil"/>
              <w:bottom w:val="single" w:sz="8" w:space="0" w:color="auto"/>
              <w:right w:val="single" w:sz="8" w:space="0" w:color="auto"/>
            </w:tcBorders>
            <w:shd w:val="clear" w:color="auto" w:fill="FFFFFF"/>
          </w:tcPr>
          <w:p w:rsidR="00EF2BA4" w:rsidRPr="007F0E9B" w:rsidRDefault="00EF2BA4" w:rsidP="00FC4FC5">
            <w:pPr>
              <w:spacing w:before="120" w:after="120" w:line="234" w:lineRule="atLeast"/>
              <w:jc w:val="center"/>
              <w:rPr>
                <w:sz w:val="20"/>
                <w:szCs w:val="20"/>
              </w:rPr>
            </w:pPr>
          </w:p>
        </w:tc>
        <w:tc>
          <w:tcPr>
            <w:tcW w:w="446" w:type="pct"/>
            <w:gridSpan w:val="2"/>
            <w:tcBorders>
              <w:top w:val="nil"/>
              <w:left w:val="nil"/>
              <w:bottom w:val="single" w:sz="8" w:space="0" w:color="auto"/>
              <w:right w:val="single" w:sz="8" w:space="0" w:color="auto"/>
            </w:tcBorders>
            <w:shd w:val="clear" w:color="auto" w:fill="FFFFFF"/>
          </w:tcPr>
          <w:p w:rsidR="00EF2BA4" w:rsidRPr="007F0E9B" w:rsidRDefault="00EF2BA4" w:rsidP="00FC4FC5">
            <w:pPr>
              <w:spacing w:before="120" w:after="120" w:line="234" w:lineRule="atLeast"/>
              <w:jc w:val="center"/>
              <w:rPr>
                <w:sz w:val="20"/>
                <w:szCs w:val="20"/>
              </w:rPr>
            </w:pPr>
          </w:p>
        </w:tc>
        <w:tc>
          <w:tcPr>
            <w:tcW w:w="503" w:type="pct"/>
            <w:tcBorders>
              <w:top w:val="nil"/>
              <w:left w:val="nil"/>
              <w:bottom w:val="single" w:sz="8" w:space="0" w:color="auto"/>
              <w:right w:val="single" w:sz="8" w:space="0" w:color="auto"/>
            </w:tcBorders>
            <w:shd w:val="clear" w:color="auto" w:fill="FFFFFF"/>
          </w:tcPr>
          <w:p w:rsidR="00EF2BA4" w:rsidRPr="007F0E9B" w:rsidRDefault="00EF2BA4" w:rsidP="00FC4FC5">
            <w:pPr>
              <w:spacing w:before="120" w:after="120" w:line="234" w:lineRule="atLeast"/>
              <w:jc w:val="center"/>
              <w:rPr>
                <w:sz w:val="20"/>
                <w:szCs w:val="20"/>
              </w:rPr>
            </w:pPr>
          </w:p>
        </w:tc>
        <w:tc>
          <w:tcPr>
            <w:tcW w:w="477" w:type="pct"/>
            <w:tcBorders>
              <w:top w:val="nil"/>
              <w:left w:val="nil"/>
              <w:bottom w:val="single" w:sz="8" w:space="0" w:color="auto"/>
              <w:right w:val="single" w:sz="8" w:space="0" w:color="auto"/>
            </w:tcBorders>
            <w:shd w:val="clear" w:color="auto" w:fill="FFFFFF"/>
          </w:tcPr>
          <w:p w:rsidR="00EF2BA4" w:rsidRPr="007F0E9B" w:rsidRDefault="00EF2BA4" w:rsidP="00FC4FC5">
            <w:pPr>
              <w:spacing w:before="120" w:after="120" w:line="234" w:lineRule="atLeast"/>
              <w:jc w:val="center"/>
              <w:rPr>
                <w:sz w:val="20"/>
                <w:szCs w:val="20"/>
              </w:rPr>
            </w:pPr>
          </w:p>
        </w:tc>
        <w:tc>
          <w:tcPr>
            <w:tcW w:w="405" w:type="pct"/>
            <w:tcBorders>
              <w:top w:val="nil"/>
              <w:left w:val="nil"/>
              <w:bottom w:val="single" w:sz="8" w:space="0" w:color="auto"/>
              <w:right w:val="single" w:sz="8" w:space="0" w:color="auto"/>
            </w:tcBorders>
            <w:shd w:val="clear" w:color="auto" w:fill="FFFFFF"/>
          </w:tcPr>
          <w:p w:rsidR="00EF2BA4" w:rsidRPr="007F0E9B" w:rsidRDefault="00EF2BA4" w:rsidP="00FC4FC5">
            <w:pPr>
              <w:spacing w:before="120" w:after="120" w:line="234" w:lineRule="atLeast"/>
              <w:jc w:val="center"/>
              <w:rPr>
                <w:sz w:val="20"/>
                <w:szCs w:val="20"/>
              </w:rPr>
            </w:pPr>
          </w:p>
        </w:tc>
        <w:tc>
          <w:tcPr>
            <w:tcW w:w="349" w:type="pct"/>
            <w:tcBorders>
              <w:top w:val="nil"/>
              <w:left w:val="nil"/>
              <w:bottom w:val="single" w:sz="8" w:space="0" w:color="auto"/>
              <w:right w:val="single" w:sz="8" w:space="0" w:color="auto"/>
            </w:tcBorders>
            <w:shd w:val="clear" w:color="auto" w:fill="FFFFFF"/>
          </w:tcPr>
          <w:p w:rsidR="00EF2BA4" w:rsidRPr="007F0E9B" w:rsidRDefault="00EF2BA4" w:rsidP="00FC4FC5">
            <w:pPr>
              <w:spacing w:before="120" w:after="120" w:line="234" w:lineRule="atLeast"/>
              <w:jc w:val="center"/>
              <w:rPr>
                <w:sz w:val="20"/>
                <w:szCs w:val="20"/>
              </w:rPr>
            </w:pPr>
          </w:p>
        </w:tc>
        <w:tc>
          <w:tcPr>
            <w:tcW w:w="487" w:type="pct"/>
            <w:gridSpan w:val="3"/>
            <w:tcBorders>
              <w:top w:val="nil"/>
              <w:left w:val="nil"/>
              <w:bottom w:val="single" w:sz="8" w:space="0" w:color="auto"/>
              <w:right w:val="single" w:sz="8" w:space="0" w:color="auto"/>
            </w:tcBorders>
            <w:shd w:val="clear" w:color="auto" w:fill="FFFFFF"/>
          </w:tcPr>
          <w:p w:rsidR="00EF2BA4" w:rsidRPr="007F0E9B" w:rsidRDefault="00EF2BA4" w:rsidP="00FC4FC5">
            <w:pPr>
              <w:spacing w:before="120" w:after="120" w:line="234" w:lineRule="atLeast"/>
              <w:jc w:val="center"/>
              <w:rPr>
                <w:sz w:val="20"/>
                <w:szCs w:val="20"/>
              </w:rPr>
            </w:pPr>
          </w:p>
        </w:tc>
      </w:tr>
      <w:tr w:rsidR="00EF2BA4" w:rsidRPr="007F0E9B" w:rsidTr="00EF2BA4">
        <w:trPr>
          <w:tblCellSpacing w:w="0" w:type="dxa"/>
        </w:trPr>
        <w:tc>
          <w:tcPr>
            <w:tcW w:w="296" w:type="pct"/>
            <w:gridSpan w:val="2"/>
            <w:tcBorders>
              <w:top w:val="nil"/>
              <w:left w:val="single" w:sz="8" w:space="0" w:color="auto"/>
              <w:bottom w:val="single" w:sz="8" w:space="0" w:color="auto"/>
              <w:right w:val="single" w:sz="8" w:space="0" w:color="auto"/>
            </w:tcBorders>
            <w:shd w:val="clear" w:color="auto" w:fill="FFFFFF"/>
          </w:tcPr>
          <w:p w:rsidR="00FC4FC5" w:rsidRPr="007F0E9B" w:rsidRDefault="00FC4FC5" w:rsidP="00FC4FC5">
            <w:pPr>
              <w:spacing w:before="120" w:after="120" w:line="234" w:lineRule="atLeast"/>
              <w:jc w:val="center"/>
              <w:rPr>
                <w:b/>
                <w:bCs/>
                <w:sz w:val="20"/>
                <w:szCs w:val="20"/>
              </w:rPr>
            </w:pPr>
            <w:r w:rsidRPr="007F0E9B">
              <w:rPr>
                <w:b/>
                <w:bCs/>
                <w:sz w:val="20"/>
                <w:szCs w:val="20"/>
              </w:rPr>
              <w:t>2</w:t>
            </w:r>
          </w:p>
        </w:tc>
        <w:tc>
          <w:tcPr>
            <w:tcW w:w="1643" w:type="pct"/>
            <w:tcBorders>
              <w:top w:val="nil"/>
              <w:left w:val="nil"/>
              <w:bottom w:val="single" w:sz="8" w:space="0" w:color="auto"/>
              <w:right w:val="single" w:sz="8" w:space="0" w:color="auto"/>
            </w:tcBorders>
            <w:shd w:val="clear" w:color="auto" w:fill="FFFFFF"/>
          </w:tcPr>
          <w:p w:rsidR="00FC4FC5" w:rsidRPr="007F0E9B" w:rsidRDefault="00FC4FC5" w:rsidP="00FC4FC5">
            <w:pPr>
              <w:spacing w:before="120" w:after="120" w:line="234" w:lineRule="atLeast"/>
              <w:jc w:val="center"/>
              <w:rPr>
                <w:sz w:val="20"/>
                <w:szCs w:val="20"/>
              </w:rPr>
            </w:pPr>
          </w:p>
        </w:tc>
        <w:tc>
          <w:tcPr>
            <w:tcW w:w="394" w:type="pct"/>
            <w:tcBorders>
              <w:top w:val="nil"/>
              <w:left w:val="nil"/>
              <w:bottom w:val="single" w:sz="8" w:space="0" w:color="auto"/>
              <w:right w:val="single" w:sz="8" w:space="0" w:color="auto"/>
            </w:tcBorders>
            <w:shd w:val="clear" w:color="auto" w:fill="FFFFFF"/>
          </w:tcPr>
          <w:p w:rsidR="00FC4FC5" w:rsidRPr="007F0E9B" w:rsidRDefault="00FC4FC5" w:rsidP="00FC4FC5">
            <w:pPr>
              <w:spacing w:before="120" w:after="120" w:line="234" w:lineRule="atLeast"/>
              <w:jc w:val="center"/>
              <w:rPr>
                <w:sz w:val="20"/>
                <w:szCs w:val="20"/>
              </w:rPr>
            </w:pPr>
          </w:p>
        </w:tc>
        <w:tc>
          <w:tcPr>
            <w:tcW w:w="446" w:type="pct"/>
            <w:gridSpan w:val="2"/>
            <w:tcBorders>
              <w:top w:val="nil"/>
              <w:left w:val="nil"/>
              <w:bottom w:val="single" w:sz="8" w:space="0" w:color="auto"/>
              <w:right w:val="single" w:sz="8" w:space="0" w:color="auto"/>
            </w:tcBorders>
            <w:shd w:val="clear" w:color="auto" w:fill="FFFFFF"/>
          </w:tcPr>
          <w:p w:rsidR="00FC4FC5" w:rsidRPr="007F0E9B" w:rsidRDefault="00FC4FC5" w:rsidP="00FC4FC5">
            <w:pPr>
              <w:spacing w:before="120" w:after="120" w:line="234" w:lineRule="atLeast"/>
              <w:jc w:val="center"/>
              <w:rPr>
                <w:sz w:val="20"/>
                <w:szCs w:val="20"/>
              </w:rPr>
            </w:pPr>
          </w:p>
        </w:tc>
        <w:tc>
          <w:tcPr>
            <w:tcW w:w="503" w:type="pct"/>
            <w:tcBorders>
              <w:top w:val="nil"/>
              <w:left w:val="nil"/>
              <w:bottom w:val="single" w:sz="8" w:space="0" w:color="auto"/>
              <w:right w:val="single" w:sz="8" w:space="0" w:color="auto"/>
            </w:tcBorders>
            <w:shd w:val="clear" w:color="auto" w:fill="FFFFFF"/>
          </w:tcPr>
          <w:p w:rsidR="00FC4FC5" w:rsidRPr="007F0E9B" w:rsidRDefault="00FC4FC5" w:rsidP="00FC4FC5">
            <w:pPr>
              <w:spacing w:before="120" w:after="120" w:line="234" w:lineRule="atLeast"/>
              <w:jc w:val="center"/>
              <w:rPr>
                <w:sz w:val="20"/>
                <w:szCs w:val="20"/>
              </w:rPr>
            </w:pPr>
          </w:p>
        </w:tc>
        <w:tc>
          <w:tcPr>
            <w:tcW w:w="477" w:type="pct"/>
            <w:tcBorders>
              <w:top w:val="nil"/>
              <w:left w:val="nil"/>
              <w:bottom w:val="single" w:sz="8" w:space="0" w:color="auto"/>
              <w:right w:val="single" w:sz="8" w:space="0" w:color="auto"/>
            </w:tcBorders>
            <w:shd w:val="clear" w:color="auto" w:fill="FFFFFF"/>
          </w:tcPr>
          <w:p w:rsidR="00FC4FC5" w:rsidRPr="007F0E9B" w:rsidRDefault="00FC4FC5" w:rsidP="00FC4FC5">
            <w:pPr>
              <w:spacing w:before="120" w:after="120" w:line="234" w:lineRule="atLeast"/>
              <w:jc w:val="center"/>
              <w:rPr>
                <w:sz w:val="20"/>
                <w:szCs w:val="20"/>
              </w:rPr>
            </w:pPr>
          </w:p>
        </w:tc>
        <w:tc>
          <w:tcPr>
            <w:tcW w:w="405" w:type="pct"/>
            <w:tcBorders>
              <w:top w:val="nil"/>
              <w:left w:val="nil"/>
              <w:bottom w:val="single" w:sz="8" w:space="0" w:color="auto"/>
              <w:right w:val="single" w:sz="8" w:space="0" w:color="auto"/>
            </w:tcBorders>
            <w:shd w:val="clear" w:color="auto" w:fill="FFFFFF"/>
          </w:tcPr>
          <w:p w:rsidR="00FC4FC5" w:rsidRPr="007F0E9B" w:rsidRDefault="00FC4FC5" w:rsidP="00FC4FC5">
            <w:pPr>
              <w:spacing w:before="120" w:after="120" w:line="234" w:lineRule="atLeast"/>
              <w:jc w:val="center"/>
              <w:rPr>
                <w:sz w:val="20"/>
                <w:szCs w:val="20"/>
              </w:rPr>
            </w:pPr>
          </w:p>
        </w:tc>
        <w:tc>
          <w:tcPr>
            <w:tcW w:w="349" w:type="pct"/>
            <w:tcBorders>
              <w:top w:val="nil"/>
              <w:left w:val="nil"/>
              <w:bottom w:val="single" w:sz="8" w:space="0" w:color="auto"/>
              <w:right w:val="single" w:sz="8" w:space="0" w:color="auto"/>
            </w:tcBorders>
            <w:shd w:val="clear" w:color="auto" w:fill="FFFFFF"/>
          </w:tcPr>
          <w:p w:rsidR="00FC4FC5" w:rsidRPr="007F0E9B" w:rsidRDefault="00FC4FC5" w:rsidP="00FC4FC5">
            <w:pPr>
              <w:spacing w:before="120" w:after="120" w:line="234" w:lineRule="atLeast"/>
              <w:jc w:val="center"/>
              <w:rPr>
                <w:sz w:val="20"/>
                <w:szCs w:val="20"/>
              </w:rPr>
            </w:pPr>
          </w:p>
        </w:tc>
        <w:tc>
          <w:tcPr>
            <w:tcW w:w="487" w:type="pct"/>
            <w:gridSpan w:val="3"/>
            <w:tcBorders>
              <w:top w:val="nil"/>
              <w:left w:val="nil"/>
              <w:bottom w:val="single" w:sz="8" w:space="0" w:color="auto"/>
              <w:right w:val="single" w:sz="8" w:space="0" w:color="auto"/>
            </w:tcBorders>
            <w:shd w:val="clear" w:color="auto" w:fill="FFFFFF"/>
          </w:tcPr>
          <w:p w:rsidR="00FC4FC5" w:rsidRPr="007F0E9B" w:rsidRDefault="00FC4FC5" w:rsidP="00FC4FC5">
            <w:pPr>
              <w:spacing w:before="120" w:after="120" w:line="234" w:lineRule="atLeast"/>
              <w:jc w:val="center"/>
              <w:rPr>
                <w:sz w:val="20"/>
                <w:szCs w:val="20"/>
              </w:rPr>
            </w:pPr>
          </w:p>
        </w:tc>
      </w:tr>
      <w:tr w:rsidR="00EF2BA4" w:rsidRPr="007F0E9B" w:rsidTr="00EF2BA4">
        <w:trPr>
          <w:gridBefore w:val="1"/>
          <w:gridAfter w:val="1"/>
          <w:wBefore w:w="245" w:type="pct"/>
          <w:wAfter w:w="323" w:type="pct"/>
          <w:tblCellSpacing w:w="0" w:type="dxa"/>
        </w:trPr>
        <w:tc>
          <w:tcPr>
            <w:tcW w:w="2122" w:type="pct"/>
            <w:gridSpan w:val="4"/>
            <w:shd w:val="clear" w:color="auto" w:fill="FFFFFF"/>
            <w:hideMark/>
          </w:tcPr>
          <w:p w:rsidR="001E0AA3" w:rsidRPr="007F0E9B" w:rsidRDefault="00FC4FC5" w:rsidP="00F768D8">
            <w:pPr>
              <w:spacing w:before="120" w:after="120" w:line="234" w:lineRule="atLeast"/>
              <w:jc w:val="center"/>
              <w:rPr>
                <w:sz w:val="18"/>
                <w:szCs w:val="18"/>
              </w:rPr>
            </w:pPr>
            <w:r w:rsidRPr="007F0E9B">
              <w:rPr>
                <w:sz w:val="26"/>
                <w:szCs w:val="26"/>
              </w:rPr>
              <w:t> </w:t>
            </w:r>
            <w:r w:rsidR="001E0AA3" w:rsidRPr="007F0E9B">
              <w:rPr>
                <w:b/>
                <w:bCs/>
                <w:sz w:val="18"/>
                <w:szCs w:val="18"/>
              </w:rPr>
              <w:t>Người lập danh mục</w:t>
            </w:r>
            <w:r w:rsidR="001E0AA3" w:rsidRPr="007F0E9B">
              <w:rPr>
                <w:sz w:val="18"/>
                <w:szCs w:val="18"/>
              </w:rPr>
              <w:br/>
            </w:r>
            <w:r w:rsidR="001E0AA3" w:rsidRPr="007F0E9B">
              <w:rPr>
                <w:i/>
                <w:iCs/>
                <w:sz w:val="18"/>
                <w:szCs w:val="18"/>
              </w:rPr>
              <w:t>(Ký, ghi rõ họ tên)</w:t>
            </w:r>
          </w:p>
        </w:tc>
        <w:tc>
          <w:tcPr>
            <w:tcW w:w="2310" w:type="pct"/>
            <w:gridSpan w:val="7"/>
            <w:shd w:val="clear" w:color="auto" w:fill="FFFFFF"/>
            <w:hideMark/>
          </w:tcPr>
          <w:p w:rsidR="001E0AA3" w:rsidRPr="007F0E9B" w:rsidRDefault="001E0AA3" w:rsidP="00F768D8">
            <w:pPr>
              <w:spacing w:before="120" w:after="120" w:line="234" w:lineRule="atLeast"/>
              <w:jc w:val="center"/>
              <w:rPr>
                <w:sz w:val="18"/>
                <w:szCs w:val="18"/>
              </w:rPr>
            </w:pPr>
            <w:r w:rsidRPr="007F0E9B">
              <w:rPr>
                <w:i/>
                <w:iCs/>
                <w:sz w:val="18"/>
                <w:szCs w:val="18"/>
              </w:rPr>
              <w:t>Ngày ……tháng …… năm ……</w:t>
            </w:r>
            <w:r w:rsidRPr="007F0E9B">
              <w:rPr>
                <w:sz w:val="18"/>
                <w:szCs w:val="18"/>
              </w:rPr>
              <w:br/>
            </w:r>
            <w:r w:rsidRPr="007F0E9B">
              <w:rPr>
                <w:b/>
                <w:bCs/>
                <w:sz w:val="18"/>
                <w:szCs w:val="18"/>
              </w:rPr>
              <w:t>Thủ trưởng cơ quan</w:t>
            </w:r>
            <w:r w:rsidRPr="007F0E9B">
              <w:rPr>
                <w:sz w:val="18"/>
                <w:szCs w:val="18"/>
              </w:rPr>
              <w:br/>
            </w:r>
            <w:r w:rsidRPr="007F0E9B">
              <w:rPr>
                <w:i/>
                <w:iCs/>
                <w:sz w:val="18"/>
                <w:szCs w:val="18"/>
              </w:rPr>
              <w:t>(Ký, ghi rõ họ tên và đóng dấu)</w:t>
            </w:r>
          </w:p>
        </w:tc>
      </w:tr>
    </w:tbl>
    <w:p w:rsidR="001E0AA3" w:rsidRDefault="001E0AA3" w:rsidP="001E0AA3">
      <w:pPr>
        <w:shd w:val="clear" w:color="auto" w:fill="FFFFFF"/>
        <w:spacing w:before="120" w:after="120" w:line="234" w:lineRule="atLeast"/>
        <w:rPr>
          <w:b/>
          <w:bCs/>
          <w:i/>
          <w:iCs/>
          <w:sz w:val="18"/>
          <w:szCs w:val="18"/>
        </w:rPr>
      </w:pPr>
    </w:p>
    <w:p w:rsidR="007F0E9B" w:rsidRDefault="007F0E9B" w:rsidP="001E0AA3">
      <w:pPr>
        <w:shd w:val="clear" w:color="auto" w:fill="FFFFFF"/>
        <w:spacing w:before="120" w:after="120" w:line="234" w:lineRule="atLeast"/>
        <w:rPr>
          <w:b/>
          <w:bCs/>
          <w:i/>
          <w:iCs/>
          <w:sz w:val="18"/>
          <w:szCs w:val="18"/>
        </w:rPr>
      </w:pPr>
    </w:p>
    <w:p w:rsidR="007F0E9B" w:rsidRDefault="007F0E9B" w:rsidP="001E0AA3">
      <w:pPr>
        <w:shd w:val="clear" w:color="auto" w:fill="FFFFFF"/>
        <w:spacing w:before="120" w:after="120" w:line="234" w:lineRule="atLeast"/>
        <w:rPr>
          <w:b/>
          <w:bCs/>
          <w:i/>
          <w:iCs/>
          <w:sz w:val="18"/>
          <w:szCs w:val="18"/>
        </w:rPr>
      </w:pPr>
    </w:p>
    <w:p w:rsidR="007F0E9B" w:rsidRPr="007F0E9B" w:rsidRDefault="007F0E9B" w:rsidP="001E0AA3">
      <w:pPr>
        <w:shd w:val="clear" w:color="auto" w:fill="FFFFFF"/>
        <w:spacing w:before="120" w:after="120" w:line="234" w:lineRule="atLeast"/>
        <w:rPr>
          <w:b/>
          <w:bCs/>
          <w:i/>
          <w:iCs/>
          <w:sz w:val="18"/>
          <w:szCs w:val="18"/>
        </w:rPr>
      </w:pPr>
    </w:p>
    <w:p w:rsidR="00460D4E" w:rsidRDefault="00460D4E" w:rsidP="001E0AA3">
      <w:pPr>
        <w:shd w:val="clear" w:color="auto" w:fill="FFFFFF"/>
        <w:spacing w:before="120" w:after="120" w:line="234" w:lineRule="atLeast"/>
        <w:jc w:val="both"/>
        <w:rPr>
          <w:b/>
          <w:bCs/>
          <w:i/>
          <w:iCs/>
          <w:sz w:val="26"/>
          <w:szCs w:val="26"/>
        </w:rPr>
      </w:pPr>
    </w:p>
    <w:p w:rsidR="001E0AA3" w:rsidRPr="007F0E9B" w:rsidRDefault="001E0AA3" w:rsidP="001E0AA3">
      <w:pPr>
        <w:shd w:val="clear" w:color="auto" w:fill="FFFFFF"/>
        <w:spacing w:before="120" w:after="120" w:line="234" w:lineRule="atLeast"/>
        <w:jc w:val="both"/>
        <w:rPr>
          <w:sz w:val="26"/>
          <w:szCs w:val="26"/>
        </w:rPr>
      </w:pPr>
      <w:r w:rsidRPr="007F0E9B">
        <w:rPr>
          <w:b/>
          <w:bCs/>
          <w:i/>
          <w:iCs/>
          <w:sz w:val="26"/>
          <w:szCs w:val="26"/>
        </w:rPr>
        <w:t>Nguồn lấy số liệu:</w:t>
      </w:r>
    </w:p>
    <w:p w:rsidR="001E0AA3" w:rsidRPr="007F0E9B" w:rsidRDefault="001E0AA3" w:rsidP="001E0AA3">
      <w:pPr>
        <w:shd w:val="clear" w:color="auto" w:fill="FFFFFF"/>
        <w:spacing w:before="120" w:after="120" w:line="234" w:lineRule="atLeast"/>
        <w:jc w:val="both"/>
        <w:rPr>
          <w:sz w:val="26"/>
          <w:szCs w:val="26"/>
        </w:rPr>
      </w:pPr>
      <w:r w:rsidRPr="007F0E9B">
        <w:rPr>
          <w:i/>
          <w:iCs/>
          <w:sz w:val="26"/>
          <w:szCs w:val="26"/>
        </w:rPr>
        <w:t>- Đối với danh mục của Ủy ban nhân dân cấp tỉnh: số liệu được tổng hợp từ báo cáo của các cơ quan quy định tại điểm a và điểm b khoản 1 Điều 26 Thông tư số 08/2019/TT-BTP ngày 10/12/2019;</w:t>
      </w:r>
    </w:p>
    <w:p w:rsidR="001E0AA3" w:rsidRPr="007F0E9B" w:rsidRDefault="001E0AA3" w:rsidP="001E0AA3">
      <w:pPr>
        <w:shd w:val="clear" w:color="auto" w:fill="FFFFFF"/>
        <w:spacing w:before="120" w:after="120" w:line="234" w:lineRule="atLeast"/>
        <w:jc w:val="both"/>
        <w:rPr>
          <w:sz w:val="26"/>
          <w:szCs w:val="26"/>
        </w:rPr>
      </w:pPr>
      <w:r w:rsidRPr="007F0E9B">
        <w:rPr>
          <w:i/>
          <w:iCs/>
          <w:sz w:val="26"/>
          <w:szCs w:val="26"/>
        </w:rPr>
        <w:t>- Đối với danh mục của Tòa án nhân dân tối cao: số liệu được tổng hợp từ báo cáo của các cơ quan quy định tại điểm a và điểm b khoản 2 Điều 26 Thông tư số 08/2019/TT-BTP ngày 10/12/2019;</w:t>
      </w:r>
    </w:p>
    <w:p w:rsidR="001E0AA3" w:rsidRPr="007F0E9B" w:rsidRDefault="001E0AA3" w:rsidP="001E0AA3">
      <w:pPr>
        <w:shd w:val="clear" w:color="auto" w:fill="FFFFFF"/>
        <w:spacing w:before="120" w:after="120" w:line="234" w:lineRule="atLeast"/>
        <w:jc w:val="both"/>
        <w:rPr>
          <w:sz w:val="26"/>
          <w:szCs w:val="26"/>
        </w:rPr>
      </w:pPr>
      <w:r w:rsidRPr="007F0E9B">
        <w:rPr>
          <w:i/>
          <w:iCs/>
          <w:sz w:val="26"/>
          <w:szCs w:val="26"/>
        </w:rPr>
        <w:t>- Đối với danh mục của Viện kiểm sát nhân dân tối cao: số liệu được tổng hợp từ báo cáo của các cơ quan quy định tại điểm a và điểm b khoản 3 Điều 26 Thông tư số 08/2019/TT-BTP ngày 10/12/2019;</w:t>
      </w:r>
    </w:p>
    <w:p w:rsidR="001E0AA3" w:rsidRPr="007F0E9B" w:rsidRDefault="001E0AA3" w:rsidP="001E0AA3">
      <w:pPr>
        <w:shd w:val="clear" w:color="auto" w:fill="FFFFFF"/>
        <w:spacing w:before="120" w:after="120" w:line="234" w:lineRule="atLeast"/>
        <w:jc w:val="both"/>
        <w:rPr>
          <w:sz w:val="26"/>
          <w:szCs w:val="26"/>
        </w:rPr>
      </w:pPr>
      <w:r w:rsidRPr="007F0E9B">
        <w:rPr>
          <w:i/>
          <w:iCs/>
          <w:sz w:val="26"/>
          <w:szCs w:val="26"/>
        </w:rPr>
        <w:t>- Đối với danh mục của các Bộ: số liệu được tổng hợp từ báo cáo của các cơ quan quy định tại điểm a và điểm b khoản 4 Điều 26 Thông tư số 08/2019/TT-BTP ngày 10/12/2019;</w:t>
      </w:r>
    </w:p>
    <w:p w:rsidR="001E0AA3" w:rsidRPr="007F0E9B" w:rsidRDefault="001E0AA3" w:rsidP="001E0AA3">
      <w:pPr>
        <w:shd w:val="clear" w:color="auto" w:fill="FFFFFF"/>
        <w:spacing w:before="120" w:after="120" w:line="234" w:lineRule="atLeast"/>
        <w:jc w:val="both"/>
        <w:rPr>
          <w:sz w:val="26"/>
          <w:szCs w:val="26"/>
        </w:rPr>
      </w:pPr>
      <w:r w:rsidRPr="007F0E9B">
        <w:rPr>
          <w:b/>
          <w:bCs/>
          <w:sz w:val="26"/>
          <w:szCs w:val="26"/>
        </w:rPr>
        <w:t>Hướng dẫn điền danh mục vụ việc giải quyết yêu cầu bồi thường</w:t>
      </w:r>
    </w:p>
    <w:p w:rsidR="001E0AA3" w:rsidRPr="007F0E9B" w:rsidRDefault="001E0AA3" w:rsidP="001E0AA3">
      <w:pPr>
        <w:shd w:val="clear" w:color="auto" w:fill="FFFFFF"/>
        <w:spacing w:before="120" w:after="120" w:line="234" w:lineRule="atLeast"/>
        <w:jc w:val="both"/>
        <w:rPr>
          <w:sz w:val="26"/>
          <w:szCs w:val="26"/>
        </w:rPr>
      </w:pPr>
      <w:r w:rsidRPr="007F0E9B">
        <w:rPr>
          <w:b/>
          <w:bCs/>
          <w:sz w:val="26"/>
          <w:szCs w:val="26"/>
        </w:rPr>
        <w:t>Cột số 1: </w:t>
      </w:r>
      <w:r w:rsidRPr="007F0E9B">
        <w:rPr>
          <w:sz w:val="26"/>
          <w:szCs w:val="26"/>
        </w:rPr>
        <w:t xml:space="preserve">Nếu người yêu cầu bồi thường là cá nhân người bị thiệt hại thì ghi họ tên của người bị thiệt hại hoặc người đại diện theo ủy quyền của người bị thiệt hại; đối với trường hợp người bị thiệt hại chết thì ghi họ tên người thừa kế của người bị thiệt hại; đối với trường hợp người bị thiệt hại là người chưa thành niên, người mất năng lực hành vi dân sự, người hạn </w:t>
      </w:r>
      <w:r w:rsidR="00460D4E">
        <w:rPr>
          <w:sz w:val="26"/>
          <w:szCs w:val="26"/>
        </w:rPr>
        <w:t>chế năng lực hành vi dân sự, ng</w:t>
      </w:r>
      <w:r w:rsidRPr="007F0E9B">
        <w:rPr>
          <w:sz w:val="26"/>
          <w:szCs w:val="26"/>
        </w:rPr>
        <w:t>ười có khó khăn trong nhận thức làm chủ hành vi thì ghi họ tên, địa chỉ của người đại diện theo pháp luật của cá nhân đó; nếu người yêu cầu bồi thường là tổ chức thì ghi tên tổ chức và ghi họ, tên của người đại điện theo pháp luật của tổ chức đó.</w:t>
      </w:r>
    </w:p>
    <w:p w:rsidR="001E0AA3" w:rsidRPr="007F0E9B" w:rsidRDefault="001E0AA3" w:rsidP="001E0AA3">
      <w:pPr>
        <w:shd w:val="clear" w:color="auto" w:fill="FFFFFF"/>
        <w:spacing w:before="120" w:after="120" w:line="234" w:lineRule="atLeast"/>
        <w:jc w:val="both"/>
        <w:rPr>
          <w:sz w:val="26"/>
          <w:szCs w:val="26"/>
        </w:rPr>
      </w:pPr>
      <w:r w:rsidRPr="007F0E9B">
        <w:rPr>
          <w:b/>
          <w:bCs/>
          <w:sz w:val="26"/>
          <w:szCs w:val="26"/>
        </w:rPr>
        <w:t>Cột số 2: </w:t>
      </w:r>
      <w:r w:rsidRPr="007F0E9B">
        <w:rPr>
          <w:sz w:val="26"/>
          <w:szCs w:val="26"/>
        </w:rPr>
        <w:t>Nếu người yêu cầu bồi thường là cá nhân thì ghi đầy đủ địa chỉ nơi cư trú tại thời điểm nộp văn bản yêu cầu bồi thường; nếu người yêu cầu bồi thường là cơ quan, tổ chức thì ghi địa chỉ trụ sở chính của cơ quan, tổ chức đó tại thời điểm nộp văn bản yêu cầu bồi thường.</w:t>
      </w:r>
    </w:p>
    <w:p w:rsidR="001E0AA3" w:rsidRPr="007F0E9B" w:rsidRDefault="001E0AA3" w:rsidP="001E0AA3">
      <w:pPr>
        <w:shd w:val="clear" w:color="auto" w:fill="FFFFFF"/>
        <w:spacing w:before="120" w:after="120" w:line="234" w:lineRule="atLeast"/>
        <w:jc w:val="both"/>
        <w:rPr>
          <w:sz w:val="26"/>
          <w:szCs w:val="26"/>
        </w:rPr>
      </w:pPr>
      <w:r w:rsidRPr="007F0E9B">
        <w:rPr>
          <w:b/>
          <w:bCs/>
          <w:sz w:val="26"/>
          <w:szCs w:val="26"/>
        </w:rPr>
        <w:t>Cột số 3: </w:t>
      </w:r>
      <w:r w:rsidRPr="007F0E9B">
        <w:rPr>
          <w:sz w:val="26"/>
          <w:szCs w:val="26"/>
        </w:rPr>
        <w:t>Tên cơ quan giải quyết bồi thường là cơ quan trực tiếp quản lý người thi hành công vụ gây thiệt hại hay Tòa án giải quyết bồi thường theo thủ tục tố tụng dân sự, tố tụng hình sự hoặc tố tụng hành chính.</w:t>
      </w:r>
    </w:p>
    <w:p w:rsidR="009204EF" w:rsidRPr="007F0E9B" w:rsidRDefault="001E0AA3" w:rsidP="001E0AA3">
      <w:pPr>
        <w:shd w:val="clear" w:color="auto" w:fill="FFFFFF"/>
        <w:spacing w:line="234" w:lineRule="atLeast"/>
        <w:jc w:val="both"/>
        <w:rPr>
          <w:b/>
          <w:bCs/>
          <w:sz w:val="26"/>
          <w:szCs w:val="26"/>
        </w:rPr>
      </w:pPr>
      <w:r w:rsidRPr="007F0E9B">
        <w:rPr>
          <w:b/>
          <w:bCs/>
          <w:sz w:val="26"/>
          <w:szCs w:val="26"/>
        </w:rPr>
        <w:t>Cột số 4: </w:t>
      </w:r>
      <w:r w:rsidR="009204EF" w:rsidRPr="007F0E9B">
        <w:rPr>
          <w:sz w:val="26"/>
          <w:szCs w:val="26"/>
        </w:rPr>
        <w:t>Thông tin về pháp luật áp dụng để giải quyết bồi thường được xác định như sau:</w:t>
      </w:r>
    </w:p>
    <w:p w:rsidR="001E0AA3" w:rsidRPr="007F0E9B" w:rsidRDefault="009204EF" w:rsidP="009204EF">
      <w:pPr>
        <w:shd w:val="clear" w:color="auto" w:fill="FFFFFF"/>
        <w:spacing w:line="234" w:lineRule="atLeast"/>
        <w:ind w:firstLine="720"/>
        <w:jc w:val="both"/>
        <w:rPr>
          <w:sz w:val="26"/>
          <w:szCs w:val="26"/>
        </w:rPr>
      </w:pPr>
      <w:r w:rsidRPr="007F0E9B">
        <w:rPr>
          <w:b/>
          <w:bCs/>
          <w:sz w:val="26"/>
          <w:szCs w:val="26"/>
        </w:rPr>
        <w:t xml:space="preserve">- </w:t>
      </w:r>
      <w:r w:rsidR="00460D4E">
        <w:rPr>
          <w:bCs/>
          <w:sz w:val="26"/>
          <w:szCs w:val="26"/>
        </w:rPr>
        <w:t>Đối với m</w:t>
      </w:r>
      <w:r w:rsidRPr="007F0E9B">
        <w:rPr>
          <w:bCs/>
          <w:sz w:val="26"/>
          <w:szCs w:val="26"/>
        </w:rPr>
        <w:t>ục A Phụ lục, v</w:t>
      </w:r>
      <w:r w:rsidR="001E0AA3" w:rsidRPr="007F0E9B">
        <w:rPr>
          <w:sz w:val="26"/>
          <w:szCs w:val="26"/>
        </w:rPr>
        <w:t>ụ việc được giải quyết theo quy định của Luật Trách nhiệm bồi thường của Nhà nước năm 2017 từ ngày 01/7/2018 đến ngày 30/6/2023</w:t>
      </w:r>
      <w:r w:rsidRPr="007F0E9B">
        <w:rPr>
          <w:sz w:val="26"/>
          <w:szCs w:val="26"/>
        </w:rPr>
        <w:t>;</w:t>
      </w:r>
    </w:p>
    <w:p w:rsidR="009204EF" w:rsidRPr="007F0E9B" w:rsidRDefault="00460D4E" w:rsidP="009204EF">
      <w:pPr>
        <w:shd w:val="clear" w:color="auto" w:fill="FFFFFF"/>
        <w:spacing w:line="234" w:lineRule="atLeast"/>
        <w:ind w:firstLine="720"/>
        <w:jc w:val="both"/>
        <w:rPr>
          <w:sz w:val="26"/>
          <w:szCs w:val="26"/>
        </w:rPr>
      </w:pPr>
      <w:r>
        <w:rPr>
          <w:sz w:val="26"/>
          <w:szCs w:val="26"/>
        </w:rPr>
        <w:t>- Đối với m</w:t>
      </w:r>
      <w:r w:rsidR="009204EF" w:rsidRPr="007F0E9B">
        <w:rPr>
          <w:sz w:val="26"/>
          <w:szCs w:val="26"/>
        </w:rPr>
        <w:t xml:space="preserve">ục B Phụ lục, </w:t>
      </w:r>
      <w:r w:rsidR="009204EF" w:rsidRPr="007F0E9B">
        <w:rPr>
          <w:bCs/>
          <w:sz w:val="26"/>
          <w:szCs w:val="26"/>
        </w:rPr>
        <w:t>v</w:t>
      </w:r>
      <w:r w:rsidR="009204EF" w:rsidRPr="007F0E9B">
        <w:rPr>
          <w:sz w:val="26"/>
          <w:szCs w:val="26"/>
        </w:rPr>
        <w:t>ụ việc được giải quyết theo quy định của Luật Trách nhiệm bồi thường của Nhà nước năm 2009 hoặc Nghị quyết số </w:t>
      </w:r>
      <w:hyperlink r:id="rId13" w:tgtFrame="_blank" w:tooltip="Nghị quyết 388/2003/NQ-UBTVQH11" w:history="1">
        <w:r w:rsidR="009204EF" w:rsidRPr="007F0E9B">
          <w:rPr>
            <w:sz w:val="26"/>
            <w:szCs w:val="26"/>
          </w:rPr>
          <w:t>388/2003/NQ-UBTVQH11</w:t>
        </w:r>
      </w:hyperlink>
      <w:r w:rsidR="009204EF" w:rsidRPr="007F0E9B">
        <w:rPr>
          <w:sz w:val="26"/>
          <w:szCs w:val="26"/>
        </w:rPr>
        <w:t> ngày 17/03/2003 về bồi thường thiệt hại cho người bị oan do người có thẩm quyền trong hoạt động tố tụng hình sự gây ra hoặc Nghị định số 47 - CP ngày 03/05/1997 về việc giải quyết bồi thường thiệt hại do công chức, viên chức nhà nước, người có thẩm quyền của cơ quan tiến hành tố tụng gây ra từ ngày 16/7/2022 đến ngày 30/6/2023.</w:t>
      </w:r>
    </w:p>
    <w:p w:rsidR="001E0AA3" w:rsidRPr="007F0E9B" w:rsidRDefault="001E0AA3" w:rsidP="001E0AA3">
      <w:pPr>
        <w:shd w:val="clear" w:color="auto" w:fill="FFFFFF"/>
        <w:spacing w:before="120" w:after="120" w:line="234" w:lineRule="atLeast"/>
        <w:jc w:val="both"/>
        <w:rPr>
          <w:sz w:val="26"/>
          <w:szCs w:val="26"/>
        </w:rPr>
      </w:pPr>
      <w:r w:rsidRPr="007F0E9B">
        <w:rPr>
          <w:b/>
          <w:bCs/>
          <w:sz w:val="26"/>
          <w:szCs w:val="26"/>
        </w:rPr>
        <w:t>Cột số 5</w:t>
      </w:r>
      <w:r w:rsidRPr="007F0E9B">
        <w:rPr>
          <w:sz w:val="26"/>
          <w:szCs w:val="26"/>
        </w:rPr>
        <w:t>: Thông tin về tình hình giải quyết yêu cầu bồi thường</w:t>
      </w:r>
      <w:r w:rsidR="000E492F">
        <w:rPr>
          <w:sz w:val="26"/>
          <w:szCs w:val="26"/>
        </w:rPr>
        <w:t>, đề nghị g</w:t>
      </w:r>
      <w:r w:rsidR="009204EF" w:rsidRPr="007F0E9B">
        <w:rPr>
          <w:sz w:val="26"/>
          <w:szCs w:val="26"/>
        </w:rPr>
        <w:t xml:space="preserve">hi rõ tình hình giải quyết vụ việc là đã có văn bản giải quyết bồi thường có hiệu lực pháp luật hoặc đang giải quyết hoặc đình chỉ </w:t>
      </w:r>
      <w:r w:rsidRPr="007F0E9B">
        <w:rPr>
          <w:sz w:val="26"/>
          <w:szCs w:val="26"/>
        </w:rPr>
        <w:t>(các nội dung cần nêu gồm:</w:t>
      </w:r>
      <w:r w:rsidR="009204EF" w:rsidRPr="007F0E9B">
        <w:rPr>
          <w:sz w:val="26"/>
          <w:szCs w:val="26"/>
        </w:rPr>
        <w:t xml:space="preserve"> </w:t>
      </w:r>
      <w:r w:rsidRPr="007F0E9B">
        <w:rPr>
          <w:sz w:val="26"/>
          <w:szCs w:val="26"/>
        </w:rPr>
        <w:t xml:space="preserve"> ngày tháng năm có văn bản yêu cầu bồi thường, thụ lý, tạm ứng kinh phí, xác minh, thương lượng, giải quyết bồi thường, v.v.).</w:t>
      </w:r>
    </w:p>
    <w:p w:rsidR="001E0AA3" w:rsidRPr="007F0E9B" w:rsidRDefault="001E0AA3" w:rsidP="001E0AA3">
      <w:pPr>
        <w:shd w:val="clear" w:color="auto" w:fill="FFFFFF"/>
        <w:spacing w:before="120" w:after="120" w:line="234" w:lineRule="atLeast"/>
        <w:jc w:val="both"/>
        <w:rPr>
          <w:sz w:val="26"/>
          <w:szCs w:val="26"/>
        </w:rPr>
      </w:pPr>
      <w:r w:rsidRPr="007F0E9B">
        <w:rPr>
          <w:b/>
          <w:bCs/>
          <w:sz w:val="26"/>
          <w:szCs w:val="26"/>
        </w:rPr>
        <w:t>Cột số 6: </w:t>
      </w:r>
      <w:r w:rsidRPr="007F0E9B">
        <w:rPr>
          <w:sz w:val="26"/>
          <w:szCs w:val="26"/>
        </w:rPr>
        <w:t>Thông tin vụ việc đã được chi trả tiền bồi thường theo quyết định giải quyết bồi thường có hiệu lực pháp luật của cơ quan trực tiếp quản lý người thi hành công vụ hoặc đã được chi trả theo bản án, quyết định có hiệu lực của Tòa án hoặc vụ việc chưa được chi trả (nêu rõ lý do chưa chi trả).</w:t>
      </w:r>
    </w:p>
    <w:p w:rsidR="001E0AA3" w:rsidRPr="007F0E9B" w:rsidRDefault="001E0AA3" w:rsidP="001E0AA3">
      <w:pPr>
        <w:shd w:val="clear" w:color="auto" w:fill="FFFFFF"/>
        <w:spacing w:before="120" w:after="120" w:line="234" w:lineRule="atLeast"/>
        <w:jc w:val="both"/>
        <w:rPr>
          <w:sz w:val="26"/>
          <w:szCs w:val="26"/>
        </w:rPr>
      </w:pPr>
      <w:r w:rsidRPr="007F0E9B">
        <w:rPr>
          <w:b/>
          <w:bCs/>
          <w:sz w:val="26"/>
          <w:szCs w:val="26"/>
        </w:rPr>
        <w:t>Cột số 7: </w:t>
      </w:r>
      <w:r w:rsidRPr="007F0E9B">
        <w:rPr>
          <w:sz w:val="26"/>
          <w:szCs w:val="26"/>
        </w:rPr>
        <w:t>Những khó khăn, vướng mắc trong quá trình giải quyết yêu cầu bồi thường, chi trả tiền bồi thường.</w:t>
      </w:r>
    </w:p>
    <w:p w:rsidR="001E0AA3" w:rsidRPr="007F0E9B" w:rsidRDefault="001E0AA3">
      <w:pPr>
        <w:spacing w:after="160" w:line="259" w:lineRule="auto"/>
        <w:rPr>
          <w:b/>
          <w:bCs/>
          <w:sz w:val="26"/>
          <w:szCs w:val="26"/>
        </w:rPr>
      </w:pPr>
      <w:r w:rsidRPr="007F0E9B">
        <w:rPr>
          <w:b/>
          <w:bCs/>
          <w:sz w:val="26"/>
          <w:szCs w:val="26"/>
        </w:rPr>
        <w:br w:type="page"/>
      </w:r>
    </w:p>
    <w:p w:rsidR="00387918" w:rsidRPr="007F0E9B" w:rsidRDefault="00387918" w:rsidP="00387918">
      <w:pPr>
        <w:ind w:firstLine="720"/>
        <w:jc w:val="center"/>
        <w:rPr>
          <w:b/>
          <w:bCs/>
          <w:sz w:val="26"/>
          <w:szCs w:val="26"/>
        </w:rPr>
      </w:pPr>
      <w:r w:rsidRPr="007F0E9B">
        <w:rPr>
          <w:b/>
          <w:bCs/>
          <w:sz w:val="26"/>
          <w:szCs w:val="26"/>
        </w:rPr>
        <w:t xml:space="preserve">PHỤ LỤC </w:t>
      </w:r>
      <w:r w:rsidR="001658AE">
        <w:rPr>
          <w:b/>
          <w:bCs/>
          <w:sz w:val="26"/>
          <w:szCs w:val="26"/>
        </w:rPr>
        <w:t>3</w:t>
      </w:r>
    </w:p>
    <w:p w:rsidR="001658AE" w:rsidRPr="007F0E9B" w:rsidRDefault="001658AE" w:rsidP="001658AE">
      <w:pPr>
        <w:ind w:firstLine="720"/>
        <w:jc w:val="center"/>
        <w:rPr>
          <w:i/>
          <w:spacing w:val="-8"/>
          <w:sz w:val="26"/>
          <w:szCs w:val="26"/>
        </w:rPr>
      </w:pPr>
      <w:r w:rsidRPr="007F0E9B">
        <w:rPr>
          <w:i/>
          <w:spacing w:val="-8"/>
          <w:sz w:val="26"/>
          <w:szCs w:val="26"/>
        </w:rPr>
        <w:t>(Kèm theo Công văn số</w:t>
      </w:r>
      <w:r>
        <w:rPr>
          <w:i/>
          <w:spacing w:val="-8"/>
          <w:sz w:val="26"/>
          <w:szCs w:val="26"/>
        </w:rPr>
        <w:t xml:space="preserve"> 1271/STP-TTr </w:t>
      </w:r>
      <w:r w:rsidRPr="007F0E9B">
        <w:rPr>
          <w:i/>
          <w:spacing w:val="-8"/>
          <w:sz w:val="26"/>
          <w:szCs w:val="26"/>
        </w:rPr>
        <w:t>ngày</w:t>
      </w:r>
      <w:r>
        <w:rPr>
          <w:i/>
          <w:spacing w:val="-8"/>
          <w:sz w:val="26"/>
          <w:szCs w:val="26"/>
        </w:rPr>
        <w:t xml:space="preserve"> 07/7</w:t>
      </w:r>
      <w:r w:rsidRPr="007F0E9B">
        <w:rPr>
          <w:i/>
          <w:spacing w:val="-8"/>
          <w:sz w:val="26"/>
          <w:szCs w:val="26"/>
        </w:rPr>
        <w:t xml:space="preserve">/2023 của </w:t>
      </w:r>
      <w:r>
        <w:rPr>
          <w:i/>
          <w:spacing w:val="-8"/>
          <w:sz w:val="26"/>
          <w:szCs w:val="26"/>
        </w:rPr>
        <w:t xml:space="preserve"> Sở Tư</w:t>
      </w:r>
      <w:r w:rsidRPr="007F0E9B">
        <w:rPr>
          <w:i/>
          <w:spacing w:val="-8"/>
          <w:sz w:val="26"/>
          <w:szCs w:val="26"/>
        </w:rPr>
        <w:t>Bộ Tư pháp)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8533"/>
      </w:tblGrid>
      <w:tr w:rsidR="00387918" w:rsidRPr="007F0E9B" w:rsidTr="004D44E3">
        <w:trPr>
          <w:tblCellSpacing w:w="0" w:type="dxa"/>
        </w:trPr>
        <w:tc>
          <w:tcPr>
            <w:tcW w:w="5310" w:type="dxa"/>
            <w:shd w:val="clear" w:color="auto" w:fill="FFFFFF"/>
            <w:tcMar>
              <w:top w:w="0" w:type="dxa"/>
              <w:left w:w="108" w:type="dxa"/>
              <w:bottom w:w="0" w:type="dxa"/>
              <w:right w:w="108" w:type="dxa"/>
            </w:tcMar>
            <w:hideMark/>
          </w:tcPr>
          <w:p w:rsidR="00387918" w:rsidRPr="007F0E9B" w:rsidRDefault="00387918" w:rsidP="004D44E3">
            <w:pPr>
              <w:spacing w:before="120" w:after="120" w:line="234" w:lineRule="atLeast"/>
              <w:jc w:val="center"/>
              <w:rPr>
                <w:sz w:val="26"/>
                <w:szCs w:val="26"/>
              </w:rPr>
            </w:pPr>
            <w:r w:rsidRPr="007F0E9B">
              <w:rPr>
                <w:b/>
                <w:bCs/>
                <w:sz w:val="26"/>
                <w:szCs w:val="26"/>
              </w:rPr>
              <w:t>CƠ QUAN BÁO CÁO</w:t>
            </w:r>
            <w:r w:rsidRPr="007F0E9B">
              <w:rPr>
                <w:b/>
                <w:bCs/>
                <w:sz w:val="26"/>
                <w:szCs w:val="26"/>
              </w:rPr>
              <w:br/>
              <w:t>-------</w:t>
            </w:r>
          </w:p>
        </w:tc>
        <w:tc>
          <w:tcPr>
            <w:tcW w:w="9810" w:type="dxa"/>
            <w:shd w:val="clear" w:color="auto" w:fill="FFFFFF"/>
            <w:tcMar>
              <w:top w:w="0" w:type="dxa"/>
              <w:left w:w="108" w:type="dxa"/>
              <w:bottom w:w="0" w:type="dxa"/>
              <w:right w:w="108" w:type="dxa"/>
            </w:tcMar>
            <w:hideMark/>
          </w:tcPr>
          <w:p w:rsidR="00387918" w:rsidRPr="007F0E9B" w:rsidRDefault="00387918" w:rsidP="004D44E3">
            <w:pPr>
              <w:spacing w:before="120" w:after="120" w:line="234" w:lineRule="atLeast"/>
              <w:jc w:val="center"/>
              <w:rPr>
                <w:sz w:val="26"/>
                <w:szCs w:val="26"/>
              </w:rPr>
            </w:pPr>
            <w:r w:rsidRPr="007F0E9B">
              <w:rPr>
                <w:b/>
                <w:bCs/>
                <w:sz w:val="26"/>
                <w:szCs w:val="26"/>
              </w:rPr>
              <w:t>CỘNG HÒA XÃ HỘI CHỦ NGHĨA VIỆT NAM</w:t>
            </w:r>
            <w:r w:rsidRPr="007F0E9B">
              <w:rPr>
                <w:b/>
                <w:bCs/>
                <w:sz w:val="26"/>
                <w:szCs w:val="26"/>
              </w:rPr>
              <w:br/>
              <w:t>Độc lập - Tự do - Hạnh phúc</w:t>
            </w:r>
            <w:r w:rsidRPr="007F0E9B">
              <w:rPr>
                <w:b/>
                <w:bCs/>
                <w:sz w:val="26"/>
                <w:szCs w:val="26"/>
              </w:rPr>
              <w:br/>
              <w:t>---------------</w:t>
            </w:r>
          </w:p>
        </w:tc>
      </w:tr>
    </w:tbl>
    <w:p w:rsidR="00387918" w:rsidRPr="007F0E9B" w:rsidRDefault="00387918" w:rsidP="00387918">
      <w:pPr>
        <w:shd w:val="clear" w:color="auto" w:fill="FFFFFF"/>
        <w:tabs>
          <w:tab w:val="left" w:pos="15168"/>
        </w:tabs>
        <w:jc w:val="center"/>
        <w:rPr>
          <w:b/>
          <w:bCs/>
          <w:sz w:val="26"/>
          <w:szCs w:val="26"/>
        </w:rPr>
      </w:pPr>
      <w:bookmarkStart w:id="3" w:name="chuong_pl_3_name"/>
      <w:r w:rsidRPr="007F0E9B">
        <w:rPr>
          <w:b/>
          <w:bCs/>
          <w:sz w:val="26"/>
          <w:szCs w:val="26"/>
        </w:rPr>
        <w:t>TỔNG HỢP TÌNH HÌNH YÊU CẦU BỒI THƯỜNG, GIẢI QUYẾT BỒI THƯỜNG</w:t>
      </w:r>
    </w:p>
    <w:p w:rsidR="00387918" w:rsidRPr="007F0E9B" w:rsidRDefault="00387918" w:rsidP="00387918">
      <w:pPr>
        <w:shd w:val="clear" w:color="auto" w:fill="FFFFFF"/>
        <w:jc w:val="center"/>
        <w:rPr>
          <w:sz w:val="26"/>
          <w:szCs w:val="26"/>
        </w:rPr>
      </w:pPr>
      <w:r w:rsidRPr="007F0E9B">
        <w:rPr>
          <w:b/>
          <w:bCs/>
          <w:sz w:val="26"/>
          <w:szCs w:val="26"/>
        </w:rPr>
        <w:t>VÀ CHI TRẢ TIỀN BỒI THƯỜNG</w:t>
      </w:r>
      <w:bookmarkEnd w:id="3"/>
      <w:r w:rsidRPr="007F0E9B">
        <w:rPr>
          <w:b/>
          <w:bCs/>
          <w:sz w:val="26"/>
          <w:szCs w:val="26"/>
        </w:rPr>
        <w:t xml:space="preserve"> THEO QUY ĐỊNH CỦA LUẬT TNBTCNN NĂM 2017</w:t>
      </w:r>
    </w:p>
    <w:p w:rsidR="00387918" w:rsidRPr="007F0E9B" w:rsidRDefault="00387918" w:rsidP="00387918">
      <w:pPr>
        <w:spacing w:before="240" w:after="240"/>
        <w:jc w:val="center"/>
        <w:rPr>
          <w:i/>
          <w:szCs w:val="28"/>
        </w:rPr>
      </w:pPr>
      <w:r w:rsidRPr="007F0E9B">
        <w:rPr>
          <w:bCs/>
          <w:i/>
          <w:szCs w:val="28"/>
        </w:rPr>
        <w:t>(Số liệu tính từ ngày 01/7/2018 đến ngày 30/6/2023)</w:t>
      </w:r>
    </w:p>
    <w:tbl>
      <w:tblPr>
        <w:tblW w:w="5500" w:type="pct"/>
        <w:tblCellSpacing w:w="0" w:type="dxa"/>
        <w:tblInd w:w="-436" w:type="dxa"/>
        <w:shd w:val="clear" w:color="auto" w:fill="FFFFFF"/>
        <w:tblLayout w:type="fixed"/>
        <w:tblCellMar>
          <w:left w:w="0" w:type="dxa"/>
          <w:right w:w="0" w:type="dxa"/>
        </w:tblCellMar>
        <w:tblLook w:val="04A0" w:firstRow="1" w:lastRow="0" w:firstColumn="1" w:lastColumn="0" w:noHBand="0" w:noVBand="1"/>
      </w:tblPr>
      <w:tblGrid>
        <w:gridCol w:w="430"/>
        <w:gridCol w:w="692"/>
        <w:gridCol w:w="629"/>
        <w:gridCol w:w="569"/>
        <w:gridCol w:w="583"/>
        <w:gridCol w:w="572"/>
        <w:gridCol w:w="429"/>
        <w:gridCol w:w="572"/>
        <w:gridCol w:w="566"/>
        <w:gridCol w:w="572"/>
        <w:gridCol w:w="572"/>
        <w:gridCol w:w="572"/>
        <w:gridCol w:w="569"/>
        <w:gridCol w:w="704"/>
        <w:gridCol w:w="578"/>
        <w:gridCol w:w="712"/>
        <w:gridCol w:w="858"/>
        <w:gridCol w:w="712"/>
        <w:gridCol w:w="635"/>
        <w:gridCol w:w="781"/>
        <w:gridCol w:w="1141"/>
        <w:gridCol w:w="852"/>
      </w:tblGrid>
      <w:tr w:rsidR="004F7787" w:rsidRPr="007F0E9B" w:rsidTr="000E492F">
        <w:trPr>
          <w:tblCellSpacing w:w="0" w:type="dxa"/>
        </w:trPr>
        <w:tc>
          <w:tcPr>
            <w:tcW w:w="1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C65A5D" w:rsidRPr="000E492F" w:rsidRDefault="00C65A5D" w:rsidP="004D44E3">
            <w:pPr>
              <w:spacing w:before="120" w:after="120" w:line="234" w:lineRule="atLeast"/>
              <w:jc w:val="center"/>
              <w:rPr>
                <w:b/>
                <w:sz w:val="18"/>
                <w:szCs w:val="18"/>
              </w:rPr>
            </w:pPr>
            <w:r w:rsidRPr="000E492F">
              <w:rPr>
                <w:b/>
                <w:bCs/>
                <w:sz w:val="14"/>
                <w:szCs w:val="14"/>
              </w:rPr>
              <w:t>STT</w:t>
            </w:r>
          </w:p>
        </w:tc>
        <w:tc>
          <w:tcPr>
            <w:tcW w:w="1065" w:type="pct"/>
            <w:gridSpan w:val="5"/>
            <w:tcBorders>
              <w:top w:val="single" w:sz="8" w:space="0" w:color="auto"/>
              <w:left w:val="nil"/>
              <w:bottom w:val="single" w:sz="8" w:space="0" w:color="auto"/>
              <w:right w:val="single" w:sz="8" w:space="0" w:color="auto"/>
            </w:tcBorders>
            <w:shd w:val="clear" w:color="auto" w:fill="FFFFFF"/>
            <w:vAlign w:val="center"/>
            <w:hideMark/>
          </w:tcPr>
          <w:p w:rsidR="00C65A5D" w:rsidRPr="007F0E9B" w:rsidRDefault="00C65A5D" w:rsidP="00EF2BA4">
            <w:pPr>
              <w:jc w:val="center"/>
              <w:rPr>
                <w:b/>
                <w:bCs/>
                <w:sz w:val="14"/>
                <w:szCs w:val="14"/>
              </w:rPr>
            </w:pPr>
            <w:r w:rsidRPr="007F0E9B">
              <w:rPr>
                <w:b/>
                <w:bCs/>
                <w:sz w:val="14"/>
                <w:szCs w:val="14"/>
              </w:rPr>
              <w:t xml:space="preserve">Số vụ việc đã thụ lý </w:t>
            </w:r>
          </w:p>
          <w:p w:rsidR="00C65A5D" w:rsidRPr="007F0E9B" w:rsidRDefault="00C65A5D" w:rsidP="00EF2BA4">
            <w:pPr>
              <w:jc w:val="center"/>
              <w:rPr>
                <w:sz w:val="18"/>
                <w:szCs w:val="18"/>
              </w:rPr>
            </w:pPr>
            <w:r w:rsidRPr="007F0E9B">
              <w:rPr>
                <w:b/>
                <w:bCs/>
                <w:sz w:val="14"/>
                <w:szCs w:val="14"/>
              </w:rPr>
              <w:t>(từ ngày 01/7/2018 đến ngày 30/6/2023</w:t>
            </w:r>
            <w:r w:rsidRPr="007F0E9B">
              <w:rPr>
                <w:sz w:val="14"/>
                <w:szCs w:val="14"/>
              </w:rPr>
              <w:t>)</w:t>
            </w:r>
          </w:p>
        </w:tc>
        <w:tc>
          <w:tcPr>
            <w:tcW w:w="2815" w:type="pct"/>
            <w:gridSpan w:val="13"/>
            <w:tcBorders>
              <w:top w:val="single" w:sz="8" w:space="0" w:color="auto"/>
              <w:left w:val="nil"/>
              <w:bottom w:val="single" w:sz="8" w:space="0" w:color="auto"/>
              <w:right w:val="single" w:sz="8" w:space="0" w:color="auto"/>
            </w:tcBorders>
            <w:shd w:val="clear" w:color="auto" w:fill="FFFFFF"/>
            <w:vAlign w:val="center"/>
            <w:hideMark/>
          </w:tcPr>
          <w:p w:rsidR="00C65A5D" w:rsidRPr="007F0E9B" w:rsidRDefault="00C65A5D" w:rsidP="004D44E3">
            <w:pPr>
              <w:spacing w:before="120" w:after="120" w:line="234" w:lineRule="atLeast"/>
              <w:jc w:val="center"/>
              <w:rPr>
                <w:sz w:val="18"/>
                <w:szCs w:val="18"/>
              </w:rPr>
            </w:pPr>
            <w:r w:rsidRPr="007F0E9B">
              <w:rPr>
                <w:b/>
                <w:bCs/>
                <w:sz w:val="14"/>
                <w:szCs w:val="14"/>
              </w:rPr>
              <w:t>Tình hình giải quyết vụ việc</w:t>
            </w:r>
          </w:p>
        </w:tc>
        <w:tc>
          <w:tcPr>
            <w:tcW w:w="971" w:type="pct"/>
            <w:gridSpan w:val="3"/>
            <w:tcBorders>
              <w:top w:val="single" w:sz="8" w:space="0" w:color="auto"/>
              <w:left w:val="nil"/>
              <w:bottom w:val="single" w:sz="8" w:space="0" w:color="auto"/>
              <w:right w:val="single" w:sz="8" w:space="0" w:color="auto"/>
            </w:tcBorders>
            <w:shd w:val="clear" w:color="auto" w:fill="FFFFFF"/>
            <w:vAlign w:val="center"/>
            <w:hideMark/>
          </w:tcPr>
          <w:p w:rsidR="00C65A5D" w:rsidRPr="007F0E9B" w:rsidRDefault="00C65A5D" w:rsidP="004D44E3">
            <w:pPr>
              <w:spacing w:before="120" w:after="120" w:line="234" w:lineRule="atLeast"/>
              <w:jc w:val="center"/>
              <w:rPr>
                <w:sz w:val="18"/>
                <w:szCs w:val="18"/>
              </w:rPr>
            </w:pPr>
            <w:r w:rsidRPr="007F0E9B">
              <w:rPr>
                <w:b/>
                <w:bCs/>
                <w:sz w:val="14"/>
                <w:szCs w:val="14"/>
              </w:rPr>
              <w:t>Chi trả tiền bồi thường</w:t>
            </w:r>
          </w:p>
        </w:tc>
      </w:tr>
      <w:tr w:rsidR="004F7787" w:rsidRPr="007F0E9B" w:rsidTr="000E492F">
        <w:trPr>
          <w:tblCellSpacing w:w="0" w:type="dxa"/>
        </w:trPr>
        <w:tc>
          <w:tcPr>
            <w:tcW w:w="150"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C3FE3" w:rsidRPr="000E492F" w:rsidRDefault="007C3FE3" w:rsidP="004D44E3">
            <w:pPr>
              <w:rPr>
                <w:b/>
                <w:sz w:val="18"/>
                <w:szCs w:val="18"/>
              </w:rPr>
            </w:pPr>
          </w:p>
        </w:tc>
        <w:tc>
          <w:tcPr>
            <w:tcW w:w="242" w:type="pct"/>
            <w:vMerge w:val="restart"/>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spacing w:before="120" w:after="120" w:line="234" w:lineRule="atLeast"/>
              <w:jc w:val="center"/>
              <w:rPr>
                <w:sz w:val="18"/>
                <w:szCs w:val="18"/>
              </w:rPr>
            </w:pPr>
            <w:r w:rsidRPr="007F0E9B">
              <w:rPr>
                <w:b/>
                <w:bCs/>
                <w:sz w:val="14"/>
                <w:szCs w:val="14"/>
              </w:rPr>
              <w:t>Tổng số vụ việc</w:t>
            </w:r>
          </w:p>
        </w:tc>
        <w:tc>
          <w:tcPr>
            <w:tcW w:w="220" w:type="pct"/>
            <w:vMerge w:val="restart"/>
            <w:tcBorders>
              <w:top w:val="nil"/>
              <w:left w:val="nil"/>
              <w:right w:val="single" w:sz="8" w:space="0" w:color="auto"/>
            </w:tcBorders>
            <w:shd w:val="clear" w:color="auto" w:fill="FFFFFF"/>
            <w:vAlign w:val="center"/>
          </w:tcPr>
          <w:p w:rsidR="007C3FE3" w:rsidRPr="007F0E9B" w:rsidRDefault="007C3FE3" w:rsidP="004D44E3">
            <w:pPr>
              <w:spacing w:before="120" w:after="120" w:line="234" w:lineRule="atLeast"/>
              <w:jc w:val="center"/>
              <w:rPr>
                <w:sz w:val="18"/>
                <w:szCs w:val="18"/>
              </w:rPr>
            </w:pPr>
            <w:r w:rsidRPr="007F0E9B">
              <w:rPr>
                <w:sz w:val="14"/>
                <w:szCs w:val="14"/>
              </w:rPr>
              <w:t>Thụ lý tại cơ quan trực tiếp quản lý người thi hành công vụ gây thiệt hại</w:t>
            </w:r>
          </w:p>
        </w:tc>
        <w:tc>
          <w:tcPr>
            <w:tcW w:w="603" w:type="pct"/>
            <w:gridSpan w:val="3"/>
            <w:vMerge w:val="restart"/>
            <w:tcBorders>
              <w:top w:val="nil"/>
              <w:left w:val="nil"/>
              <w:right w:val="single" w:sz="8" w:space="0" w:color="auto"/>
            </w:tcBorders>
            <w:shd w:val="clear" w:color="auto" w:fill="FFFFFF"/>
            <w:vAlign w:val="center"/>
          </w:tcPr>
          <w:p w:rsidR="007C3FE3" w:rsidRPr="007F0E9B" w:rsidRDefault="007C3FE3" w:rsidP="004D44E3">
            <w:pPr>
              <w:spacing w:before="120" w:after="120" w:line="234" w:lineRule="atLeast"/>
              <w:jc w:val="center"/>
              <w:rPr>
                <w:sz w:val="18"/>
                <w:szCs w:val="18"/>
              </w:rPr>
            </w:pPr>
            <w:r w:rsidRPr="007F0E9B">
              <w:rPr>
                <w:sz w:val="14"/>
                <w:szCs w:val="14"/>
              </w:rPr>
              <w:t>Thụ lý tại Tòa án</w:t>
            </w:r>
          </w:p>
        </w:tc>
        <w:tc>
          <w:tcPr>
            <w:tcW w:w="1148" w:type="pct"/>
            <w:gridSpan w:val="6"/>
            <w:tcBorders>
              <w:top w:val="nil"/>
              <w:left w:val="nil"/>
              <w:bottom w:val="single" w:sz="8" w:space="0" w:color="auto"/>
              <w:right w:val="single" w:sz="8" w:space="0" w:color="auto"/>
            </w:tcBorders>
            <w:shd w:val="clear" w:color="auto" w:fill="FFFFFF"/>
            <w:vAlign w:val="center"/>
            <w:hideMark/>
          </w:tcPr>
          <w:p w:rsidR="007C3FE3" w:rsidRPr="007F0E9B" w:rsidRDefault="007C3FE3" w:rsidP="001E0AA3">
            <w:pPr>
              <w:jc w:val="center"/>
              <w:rPr>
                <w:sz w:val="18"/>
                <w:szCs w:val="18"/>
              </w:rPr>
            </w:pPr>
            <w:r w:rsidRPr="007F0E9B">
              <w:rPr>
                <w:b/>
                <w:bCs/>
                <w:sz w:val="14"/>
                <w:szCs w:val="14"/>
              </w:rPr>
              <w:t>Đã có văn bản giải quyết bồi thường có hiệu lực pháp luật</w:t>
            </w:r>
          </w:p>
        </w:tc>
        <w:tc>
          <w:tcPr>
            <w:tcW w:w="1196" w:type="pct"/>
            <w:gridSpan w:val="5"/>
            <w:tcBorders>
              <w:top w:val="nil"/>
              <w:left w:val="nil"/>
              <w:bottom w:val="single" w:sz="8" w:space="0" w:color="auto"/>
              <w:right w:val="single" w:sz="8" w:space="0" w:color="auto"/>
            </w:tcBorders>
            <w:shd w:val="clear" w:color="auto" w:fill="FFFFFF"/>
            <w:vAlign w:val="center"/>
            <w:hideMark/>
          </w:tcPr>
          <w:p w:rsidR="007C3FE3" w:rsidRPr="007F0E9B" w:rsidRDefault="007C3FE3" w:rsidP="001E0AA3">
            <w:pPr>
              <w:jc w:val="center"/>
              <w:rPr>
                <w:sz w:val="18"/>
                <w:szCs w:val="18"/>
              </w:rPr>
            </w:pPr>
            <w:r w:rsidRPr="007F0E9B">
              <w:rPr>
                <w:b/>
                <w:bCs/>
                <w:sz w:val="14"/>
                <w:szCs w:val="14"/>
              </w:rPr>
              <w:t>Đang giải quyết (vụ việc)</w:t>
            </w:r>
          </w:p>
        </w:tc>
        <w:tc>
          <w:tcPr>
            <w:tcW w:w="471" w:type="pct"/>
            <w:gridSpan w:val="2"/>
            <w:tcBorders>
              <w:top w:val="nil"/>
              <w:left w:val="nil"/>
              <w:bottom w:val="single" w:sz="8" w:space="0" w:color="auto"/>
              <w:right w:val="single" w:sz="8" w:space="0" w:color="auto"/>
            </w:tcBorders>
            <w:shd w:val="clear" w:color="auto" w:fill="FFFFFF"/>
            <w:vAlign w:val="center"/>
            <w:hideMark/>
          </w:tcPr>
          <w:p w:rsidR="007C3FE3" w:rsidRPr="007F0E9B" w:rsidRDefault="007C3FE3" w:rsidP="001E0AA3">
            <w:pPr>
              <w:jc w:val="center"/>
              <w:rPr>
                <w:sz w:val="18"/>
                <w:szCs w:val="18"/>
              </w:rPr>
            </w:pPr>
            <w:r w:rsidRPr="007F0E9B">
              <w:rPr>
                <w:b/>
                <w:bCs/>
                <w:sz w:val="14"/>
                <w:szCs w:val="14"/>
              </w:rPr>
              <w:t>Đình chỉ</w:t>
            </w:r>
            <w:r w:rsidRPr="007F0E9B">
              <w:rPr>
                <w:sz w:val="14"/>
                <w:szCs w:val="14"/>
              </w:rPr>
              <w:t> </w:t>
            </w:r>
            <w:r w:rsidRPr="007F0E9B">
              <w:rPr>
                <w:b/>
                <w:bCs/>
                <w:sz w:val="14"/>
                <w:szCs w:val="14"/>
              </w:rPr>
              <w:t>(vụ việc)</w:t>
            </w:r>
          </w:p>
        </w:tc>
        <w:tc>
          <w:tcPr>
            <w:tcW w:w="971" w:type="pct"/>
            <w:gridSpan w:val="3"/>
            <w:tcBorders>
              <w:top w:val="nil"/>
              <w:left w:val="nil"/>
              <w:bottom w:val="single" w:sz="8" w:space="0" w:color="auto"/>
              <w:right w:val="single" w:sz="8" w:space="0" w:color="auto"/>
            </w:tcBorders>
            <w:shd w:val="clear" w:color="auto" w:fill="FFFFFF"/>
            <w:vAlign w:val="center"/>
            <w:hideMark/>
          </w:tcPr>
          <w:p w:rsidR="007C3FE3" w:rsidRPr="007F0E9B" w:rsidRDefault="007C3FE3" w:rsidP="001E0AA3">
            <w:pPr>
              <w:jc w:val="center"/>
              <w:rPr>
                <w:sz w:val="18"/>
                <w:szCs w:val="18"/>
              </w:rPr>
            </w:pPr>
            <w:r w:rsidRPr="007F0E9B">
              <w:rPr>
                <w:sz w:val="14"/>
                <w:szCs w:val="14"/>
              </w:rPr>
              <w:t> </w:t>
            </w:r>
          </w:p>
        </w:tc>
      </w:tr>
      <w:tr w:rsidR="004F7787" w:rsidRPr="007F0E9B" w:rsidTr="000E492F">
        <w:trPr>
          <w:tblCellSpacing w:w="0" w:type="dxa"/>
        </w:trPr>
        <w:tc>
          <w:tcPr>
            <w:tcW w:w="150"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C3FE3" w:rsidRPr="000E492F" w:rsidRDefault="007C3FE3" w:rsidP="004D44E3">
            <w:pPr>
              <w:rPr>
                <w:b/>
                <w:sz w:val="18"/>
                <w:szCs w:val="18"/>
              </w:rPr>
            </w:pPr>
          </w:p>
        </w:tc>
        <w:tc>
          <w:tcPr>
            <w:tcW w:w="242" w:type="pct"/>
            <w:vMerge/>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rPr>
                <w:sz w:val="18"/>
                <w:szCs w:val="18"/>
              </w:rPr>
            </w:pPr>
          </w:p>
        </w:tc>
        <w:tc>
          <w:tcPr>
            <w:tcW w:w="220" w:type="pct"/>
            <w:vMerge/>
            <w:tcBorders>
              <w:left w:val="nil"/>
              <w:right w:val="single" w:sz="8" w:space="0" w:color="auto"/>
            </w:tcBorders>
            <w:shd w:val="clear" w:color="auto" w:fill="FFFFFF"/>
            <w:vAlign w:val="center"/>
            <w:hideMark/>
          </w:tcPr>
          <w:p w:rsidR="007C3FE3" w:rsidRPr="007F0E9B" w:rsidRDefault="007C3FE3" w:rsidP="004D44E3">
            <w:pPr>
              <w:spacing w:before="120" w:after="120" w:line="234" w:lineRule="atLeast"/>
              <w:jc w:val="center"/>
              <w:rPr>
                <w:sz w:val="18"/>
                <w:szCs w:val="18"/>
              </w:rPr>
            </w:pPr>
          </w:p>
        </w:tc>
        <w:tc>
          <w:tcPr>
            <w:tcW w:w="603" w:type="pct"/>
            <w:gridSpan w:val="3"/>
            <w:vMerge/>
            <w:tcBorders>
              <w:left w:val="nil"/>
              <w:bottom w:val="single" w:sz="8" w:space="0" w:color="auto"/>
              <w:right w:val="single" w:sz="8" w:space="0" w:color="auto"/>
            </w:tcBorders>
            <w:shd w:val="clear" w:color="auto" w:fill="FFFFFF"/>
            <w:vAlign w:val="center"/>
            <w:hideMark/>
          </w:tcPr>
          <w:p w:rsidR="007C3FE3" w:rsidRPr="007F0E9B" w:rsidRDefault="007C3FE3" w:rsidP="004D44E3">
            <w:pPr>
              <w:spacing w:before="120" w:after="120" w:line="234" w:lineRule="atLeast"/>
              <w:jc w:val="center"/>
              <w:rPr>
                <w:sz w:val="18"/>
                <w:szCs w:val="18"/>
              </w:rPr>
            </w:pPr>
          </w:p>
        </w:tc>
        <w:tc>
          <w:tcPr>
            <w:tcW w:w="150" w:type="pct"/>
            <w:vMerge w:val="restart"/>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spacing w:before="120" w:after="120" w:line="234" w:lineRule="atLeast"/>
              <w:jc w:val="center"/>
              <w:rPr>
                <w:sz w:val="18"/>
                <w:szCs w:val="18"/>
              </w:rPr>
            </w:pPr>
            <w:r w:rsidRPr="007F0E9B">
              <w:rPr>
                <w:sz w:val="14"/>
                <w:szCs w:val="14"/>
              </w:rPr>
              <w:t>Tổng số vụ việc (vụ việc)</w:t>
            </w:r>
          </w:p>
        </w:tc>
        <w:tc>
          <w:tcPr>
            <w:tcW w:w="200" w:type="pct"/>
            <w:vMerge w:val="restart"/>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spacing w:before="120" w:after="120" w:line="234" w:lineRule="atLeast"/>
              <w:jc w:val="center"/>
              <w:rPr>
                <w:sz w:val="18"/>
                <w:szCs w:val="18"/>
              </w:rPr>
            </w:pPr>
            <w:r w:rsidRPr="007F0E9B">
              <w:rPr>
                <w:sz w:val="14"/>
                <w:szCs w:val="14"/>
              </w:rPr>
              <w:t>Tại cơ quan trực tiếp quản lý người thi hành công vụ gây thiệt hại (vụ việc)</w:t>
            </w:r>
          </w:p>
        </w:tc>
        <w:tc>
          <w:tcPr>
            <w:tcW w:w="598" w:type="pct"/>
            <w:gridSpan w:val="3"/>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spacing w:before="120" w:after="120" w:line="234" w:lineRule="atLeast"/>
              <w:jc w:val="center"/>
              <w:rPr>
                <w:sz w:val="18"/>
                <w:szCs w:val="18"/>
              </w:rPr>
            </w:pPr>
            <w:r w:rsidRPr="007F0E9B">
              <w:rPr>
                <w:sz w:val="14"/>
                <w:szCs w:val="14"/>
              </w:rPr>
              <w:t>Tại Tòa án (vụ việc)</w:t>
            </w:r>
          </w:p>
        </w:tc>
        <w:tc>
          <w:tcPr>
            <w:tcW w:w="200" w:type="pct"/>
            <w:vMerge w:val="restart"/>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spacing w:before="120" w:after="120" w:line="234" w:lineRule="atLeast"/>
              <w:jc w:val="center"/>
              <w:rPr>
                <w:sz w:val="18"/>
                <w:szCs w:val="18"/>
              </w:rPr>
            </w:pPr>
            <w:r w:rsidRPr="007F0E9B">
              <w:rPr>
                <w:sz w:val="14"/>
                <w:szCs w:val="14"/>
              </w:rPr>
              <w:t>Số tiền bồi thường (nghìn đồng)</w:t>
            </w:r>
          </w:p>
        </w:tc>
        <w:tc>
          <w:tcPr>
            <w:tcW w:w="199" w:type="pct"/>
            <w:vMerge w:val="restart"/>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spacing w:before="120" w:after="120" w:line="234" w:lineRule="atLeast"/>
              <w:jc w:val="center"/>
              <w:rPr>
                <w:sz w:val="18"/>
                <w:szCs w:val="18"/>
              </w:rPr>
            </w:pPr>
            <w:r w:rsidRPr="007F0E9B">
              <w:rPr>
                <w:sz w:val="14"/>
                <w:szCs w:val="14"/>
              </w:rPr>
              <w:t>Tổng số</w:t>
            </w:r>
          </w:p>
        </w:tc>
        <w:tc>
          <w:tcPr>
            <w:tcW w:w="246" w:type="pct"/>
            <w:vMerge w:val="restart"/>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spacing w:before="120" w:after="120" w:line="234" w:lineRule="atLeast"/>
              <w:jc w:val="center"/>
              <w:rPr>
                <w:sz w:val="18"/>
                <w:szCs w:val="18"/>
              </w:rPr>
            </w:pPr>
            <w:r w:rsidRPr="007F0E9B">
              <w:rPr>
                <w:sz w:val="14"/>
                <w:szCs w:val="14"/>
              </w:rPr>
              <w:t>Tại cơ quan trực tiếp quản lý người thi hành công vụ gây thiệt hại</w:t>
            </w:r>
          </w:p>
        </w:tc>
        <w:tc>
          <w:tcPr>
            <w:tcW w:w="751" w:type="pct"/>
            <w:gridSpan w:val="3"/>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spacing w:before="120" w:after="120" w:line="234" w:lineRule="atLeast"/>
              <w:jc w:val="center"/>
              <w:rPr>
                <w:sz w:val="18"/>
                <w:szCs w:val="18"/>
              </w:rPr>
            </w:pPr>
            <w:r w:rsidRPr="007F0E9B">
              <w:rPr>
                <w:sz w:val="14"/>
                <w:szCs w:val="14"/>
              </w:rPr>
              <w:t>Đang giải quyết tại Tòa án</w:t>
            </w:r>
          </w:p>
        </w:tc>
        <w:tc>
          <w:tcPr>
            <w:tcW w:w="249" w:type="pct"/>
            <w:vMerge w:val="restart"/>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spacing w:before="120" w:after="120" w:line="234" w:lineRule="atLeast"/>
              <w:jc w:val="center"/>
              <w:rPr>
                <w:sz w:val="18"/>
                <w:szCs w:val="18"/>
              </w:rPr>
            </w:pPr>
            <w:r w:rsidRPr="007F0E9B">
              <w:rPr>
                <w:sz w:val="14"/>
                <w:szCs w:val="14"/>
              </w:rPr>
              <w:t>Tại cơ quan trực tiếp quản lý người thi hành công vụ gây thiệt hại</w:t>
            </w:r>
          </w:p>
        </w:tc>
        <w:tc>
          <w:tcPr>
            <w:tcW w:w="222" w:type="pct"/>
            <w:vMerge w:val="restart"/>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spacing w:before="120" w:after="120" w:line="234" w:lineRule="atLeast"/>
              <w:jc w:val="center"/>
              <w:rPr>
                <w:sz w:val="18"/>
                <w:szCs w:val="18"/>
              </w:rPr>
            </w:pPr>
            <w:r w:rsidRPr="007F0E9B">
              <w:rPr>
                <w:sz w:val="14"/>
                <w:szCs w:val="14"/>
              </w:rPr>
              <w:t>Tại Tòa án theo thủ tục tố tụng</w:t>
            </w:r>
          </w:p>
        </w:tc>
        <w:tc>
          <w:tcPr>
            <w:tcW w:w="273" w:type="pct"/>
            <w:vMerge w:val="restart"/>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spacing w:before="120" w:after="120" w:line="234" w:lineRule="atLeast"/>
              <w:jc w:val="center"/>
              <w:rPr>
                <w:sz w:val="18"/>
                <w:szCs w:val="18"/>
              </w:rPr>
            </w:pPr>
            <w:r w:rsidRPr="007F0E9B">
              <w:rPr>
                <w:sz w:val="14"/>
                <w:szCs w:val="14"/>
              </w:rPr>
              <w:t>Số vụ việc đã chi trả (vụ việc)</w:t>
            </w:r>
          </w:p>
        </w:tc>
        <w:tc>
          <w:tcPr>
            <w:tcW w:w="399" w:type="pct"/>
            <w:vMerge w:val="restart"/>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spacing w:before="120" w:after="120" w:line="234" w:lineRule="atLeast"/>
              <w:jc w:val="center"/>
              <w:rPr>
                <w:sz w:val="18"/>
                <w:szCs w:val="18"/>
              </w:rPr>
            </w:pPr>
            <w:r w:rsidRPr="007F0E9B">
              <w:rPr>
                <w:sz w:val="14"/>
                <w:szCs w:val="14"/>
              </w:rPr>
              <w:t>Số tiền đã chi trả theo quyết định có hiệu lực của cơ quan trực tiếp quản lý người thi hành công vụ (</w:t>
            </w:r>
            <w:r w:rsidRPr="007F0E9B">
              <w:rPr>
                <w:i/>
                <w:iCs/>
                <w:sz w:val="14"/>
                <w:szCs w:val="14"/>
              </w:rPr>
              <w:t>nghìn</w:t>
            </w:r>
            <w:r w:rsidRPr="007F0E9B">
              <w:rPr>
                <w:sz w:val="14"/>
                <w:szCs w:val="14"/>
              </w:rPr>
              <w:t> </w:t>
            </w:r>
            <w:r w:rsidRPr="007F0E9B">
              <w:rPr>
                <w:i/>
                <w:iCs/>
                <w:sz w:val="14"/>
                <w:szCs w:val="14"/>
              </w:rPr>
              <w:t>đồng</w:t>
            </w:r>
            <w:r w:rsidRPr="007F0E9B">
              <w:rPr>
                <w:sz w:val="14"/>
                <w:szCs w:val="14"/>
              </w:rPr>
              <w:t>)</w:t>
            </w:r>
          </w:p>
        </w:tc>
        <w:tc>
          <w:tcPr>
            <w:tcW w:w="299" w:type="pct"/>
            <w:vMerge w:val="restart"/>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spacing w:before="120" w:after="120" w:line="234" w:lineRule="atLeast"/>
              <w:jc w:val="center"/>
              <w:rPr>
                <w:sz w:val="18"/>
                <w:szCs w:val="18"/>
              </w:rPr>
            </w:pPr>
            <w:r w:rsidRPr="007F0E9B">
              <w:rPr>
                <w:sz w:val="14"/>
                <w:szCs w:val="14"/>
              </w:rPr>
              <w:t>Số tiền đã chi trả theo bản án, quyết định có hiệu lực của Tòa án </w:t>
            </w:r>
            <w:r w:rsidRPr="007F0E9B">
              <w:rPr>
                <w:i/>
                <w:iCs/>
                <w:sz w:val="14"/>
                <w:szCs w:val="14"/>
              </w:rPr>
              <w:t>(nghìn đồng)</w:t>
            </w:r>
          </w:p>
        </w:tc>
      </w:tr>
      <w:tr w:rsidR="004F7787" w:rsidRPr="007F0E9B" w:rsidTr="000E492F">
        <w:trPr>
          <w:tblCellSpacing w:w="0" w:type="dxa"/>
        </w:trPr>
        <w:tc>
          <w:tcPr>
            <w:tcW w:w="150"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C3FE3" w:rsidRPr="000E492F" w:rsidRDefault="007C3FE3" w:rsidP="004D44E3">
            <w:pPr>
              <w:rPr>
                <w:b/>
                <w:sz w:val="18"/>
                <w:szCs w:val="18"/>
              </w:rPr>
            </w:pPr>
          </w:p>
        </w:tc>
        <w:tc>
          <w:tcPr>
            <w:tcW w:w="242" w:type="pct"/>
            <w:vMerge/>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rPr>
                <w:sz w:val="18"/>
                <w:szCs w:val="18"/>
              </w:rPr>
            </w:pPr>
          </w:p>
        </w:tc>
        <w:tc>
          <w:tcPr>
            <w:tcW w:w="220" w:type="pct"/>
            <w:vMerge/>
            <w:tcBorders>
              <w:left w:val="nil"/>
              <w:right w:val="single" w:sz="8" w:space="0" w:color="auto"/>
            </w:tcBorders>
            <w:shd w:val="clear" w:color="auto" w:fill="FFFFFF"/>
            <w:vAlign w:val="center"/>
            <w:hideMark/>
          </w:tcPr>
          <w:p w:rsidR="007C3FE3" w:rsidRPr="007F0E9B" w:rsidRDefault="007C3FE3" w:rsidP="004D44E3">
            <w:pPr>
              <w:rPr>
                <w:sz w:val="18"/>
                <w:szCs w:val="18"/>
              </w:rPr>
            </w:pPr>
          </w:p>
        </w:tc>
        <w:tc>
          <w:tcPr>
            <w:tcW w:w="403" w:type="pct"/>
            <w:gridSpan w:val="2"/>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spacing w:before="120" w:after="120" w:line="234" w:lineRule="atLeast"/>
              <w:jc w:val="center"/>
              <w:rPr>
                <w:sz w:val="18"/>
                <w:szCs w:val="18"/>
              </w:rPr>
            </w:pPr>
            <w:r w:rsidRPr="007F0E9B">
              <w:rPr>
                <w:sz w:val="14"/>
                <w:szCs w:val="14"/>
              </w:rPr>
              <w:t>Khởi kiện vụ án dân sự</w:t>
            </w:r>
          </w:p>
        </w:tc>
        <w:tc>
          <w:tcPr>
            <w:tcW w:w="200" w:type="pct"/>
            <w:vMerge w:val="restart"/>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spacing w:before="120" w:after="120" w:line="234" w:lineRule="atLeast"/>
              <w:jc w:val="center"/>
              <w:rPr>
                <w:sz w:val="18"/>
                <w:szCs w:val="18"/>
              </w:rPr>
            </w:pPr>
            <w:r w:rsidRPr="007F0E9B">
              <w:rPr>
                <w:sz w:val="14"/>
                <w:szCs w:val="14"/>
              </w:rPr>
              <w:t>Yêu cầu bồi thường trong quá trình tố tụng hình sự, tố tụng hành chính</w:t>
            </w:r>
          </w:p>
        </w:tc>
        <w:tc>
          <w:tcPr>
            <w:tcW w:w="150" w:type="pct"/>
            <w:vMerge/>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rPr>
                <w:sz w:val="18"/>
                <w:szCs w:val="18"/>
              </w:rPr>
            </w:pPr>
          </w:p>
        </w:tc>
        <w:tc>
          <w:tcPr>
            <w:tcW w:w="200" w:type="pct"/>
            <w:vMerge/>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rPr>
                <w:sz w:val="18"/>
                <w:szCs w:val="18"/>
              </w:rPr>
            </w:pPr>
          </w:p>
        </w:tc>
        <w:tc>
          <w:tcPr>
            <w:tcW w:w="398" w:type="pct"/>
            <w:gridSpan w:val="2"/>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spacing w:before="120" w:after="120" w:line="234" w:lineRule="atLeast"/>
              <w:jc w:val="center"/>
              <w:rPr>
                <w:sz w:val="18"/>
                <w:szCs w:val="18"/>
              </w:rPr>
            </w:pPr>
            <w:r w:rsidRPr="007F0E9B">
              <w:rPr>
                <w:sz w:val="14"/>
                <w:szCs w:val="14"/>
              </w:rPr>
              <w:t>Khởi kiện vụ án dân sự</w:t>
            </w:r>
          </w:p>
        </w:tc>
        <w:tc>
          <w:tcPr>
            <w:tcW w:w="200" w:type="pct"/>
            <w:vMerge w:val="restart"/>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spacing w:before="120" w:after="120" w:line="234" w:lineRule="atLeast"/>
              <w:jc w:val="center"/>
              <w:rPr>
                <w:sz w:val="18"/>
                <w:szCs w:val="18"/>
              </w:rPr>
            </w:pPr>
            <w:r w:rsidRPr="007F0E9B">
              <w:rPr>
                <w:sz w:val="14"/>
                <w:szCs w:val="14"/>
              </w:rPr>
              <w:t>Trong quá trình tố tụng hình sự, tố tụng hành chính</w:t>
            </w:r>
          </w:p>
        </w:tc>
        <w:tc>
          <w:tcPr>
            <w:tcW w:w="200" w:type="pct"/>
            <w:vMerge/>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rPr>
                <w:sz w:val="18"/>
                <w:szCs w:val="18"/>
              </w:rPr>
            </w:pPr>
          </w:p>
        </w:tc>
        <w:tc>
          <w:tcPr>
            <w:tcW w:w="199" w:type="pct"/>
            <w:vMerge/>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rPr>
                <w:sz w:val="18"/>
                <w:szCs w:val="18"/>
              </w:rPr>
            </w:pPr>
          </w:p>
        </w:tc>
        <w:tc>
          <w:tcPr>
            <w:tcW w:w="246" w:type="pct"/>
            <w:vMerge/>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rPr>
                <w:sz w:val="18"/>
                <w:szCs w:val="18"/>
              </w:rPr>
            </w:pPr>
          </w:p>
        </w:tc>
        <w:tc>
          <w:tcPr>
            <w:tcW w:w="451" w:type="pct"/>
            <w:gridSpan w:val="2"/>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spacing w:before="120" w:after="120" w:line="234" w:lineRule="atLeast"/>
              <w:jc w:val="center"/>
              <w:rPr>
                <w:sz w:val="18"/>
                <w:szCs w:val="18"/>
              </w:rPr>
            </w:pPr>
            <w:r w:rsidRPr="007F0E9B">
              <w:rPr>
                <w:sz w:val="14"/>
                <w:szCs w:val="14"/>
              </w:rPr>
              <w:t>Khởi kiện vụ án dân sự</w:t>
            </w:r>
          </w:p>
        </w:tc>
        <w:tc>
          <w:tcPr>
            <w:tcW w:w="300" w:type="pct"/>
            <w:vMerge w:val="restart"/>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spacing w:before="120" w:after="120" w:line="234" w:lineRule="atLeast"/>
              <w:jc w:val="center"/>
              <w:rPr>
                <w:sz w:val="18"/>
                <w:szCs w:val="18"/>
              </w:rPr>
            </w:pPr>
            <w:r w:rsidRPr="007F0E9B">
              <w:rPr>
                <w:sz w:val="14"/>
                <w:szCs w:val="14"/>
              </w:rPr>
              <w:t>Trong quá trình tố tụng hình sự, tố tụng hành chính</w:t>
            </w:r>
          </w:p>
        </w:tc>
        <w:tc>
          <w:tcPr>
            <w:tcW w:w="249" w:type="pct"/>
            <w:vMerge/>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rPr>
                <w:sz w:val="18"/>
                <w:szCs w:val="18"/>
              </w:rPr>
            </w:pPr>
          </w:p>
        </w:tc>
        <w:tc>
          <w:tcPr>
            <w:tcW w:w="222" w:type="pct"/>
            <w:vMerge/>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rPr>
                <w:sz w:val="18"/>
                <w:szCs w:val="18"/>
              </w:rPr>
            </w:pPr>
          </w:p>
        </w:tc>
        <w:tc>
          <w:tcPr>
            <w:tcW w:w="273" w:type="pct"/>
            <w:vMerge/>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rPr>
                <w:sz w:val="18"/>
                <w:szCs w:val="18"/>
              </w:rPr>
            </w:pPr>
          </w:p>
        </w:tc>
        <w:tc>
          <w:tcPr>
            <w:tcW w:w="399" w:type="pct"/>
            <w:vMerge/>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rPr>
                <w:sz w:val="18"/>
                <w:szCs w:val="18"/>
              </w:rPr>
            </w:pPr>
          </w:p>
        </w:tc>
        <w:tc>
          <w:tcPr>
            <w:tcW w:w="299" w:type="pct"/>
            <w:vMerge/>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rPr>
                <w:sz w:val="18"/>
                <w:szCs w:val="18"/>
              </w:rPr>
            </w:pPr>
          </w:p>
        </w:tc>
      </w:tr>
      <w:tr w:rsidR="004F7787" w:rsidRPr="007F0E9B" w:rsidTr="000E492F">
        <w:trPr>
          <w:tblCellSpacing w:w="0" w:type="dxa"/>
        </w:trPr>
        <w:tc>
          <w:tcPr>
            <w:tcW w:w="150"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C3FE3" w:rsidRPr="000E492F" w:rsidRDefault="007C3FE3" w:rsidP="004D44E3">
            <w:pPr>
              <w:rPr>
                <w:b/>
                <w:sz w:val="18"/>
                <w:szCs w:val="18"/>
              </w:rPr>
            </w:pPr>
          </w:p>
        </w:tc>
        <w:tc>
          <w:tcPr>
            <w:tcW w:w="242" w:type="pct"/>
            <w:vMerge/>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rPr>
                <w:sz w:val="18"/>
                <w:szCs w:val="18"/>
              </w:rPr>
            </w:pPr>
          </w:p>
        </w:tc>
        <w:tc>
          <w:tcPr>
            <w:tcW w:w="220" w:type="pct"/>
            <w:vMerge/>
            <w:tcBorders>
              <w:left w:val="nil"/>
              <w:bottom w:val="single" w:sz="8" w:space="0" w:color="auto"/>
              <w:right w:val="single" w:sz="8" w:space="0" w:color="auto"/>
            </w:tcBorders>
            <w:shd w:val="clear" w:color="auto" w:fill="FFFFFF"/>
            <w:vAlign w:val="center"/>
            <w:hideMark/>
          </w:tcPr>
          <w:p w:rsidR="007C3FE3" w:rsidRPr="007F0E9B" w:rsidRDefault="007C3FE3" w:rsidP="004D44E3">
            <w:pPr>
              <w:rPr>
                <w:sz w:val="18"/>
                <w:szCs w:val="18"/>
              </w:rPr>
            </w:pPr>
          </w:p>
        </w:tc>
        <w:tc>
          <w:tcPr>
            <w:tcW w:w="199" w:type="pct"/>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spacing w:before="120" w:after="120" w:line="234" w:lineRule="atLeast"/>
              <w:jc w:val="center"/>
              <w:rPr>
                <w:sz w:val="18"/>
                <w:szCs w:val="18"/>
              </w:rPr>
            </w:pPr>
            <w:r w:rsidRPr="007F0E9B">
              <w:rPr>
                <w:sz w:val="14"/>
                <w:szCs w:val="14"/>
              </w:rPr>
              <w:t>Theo điểm a khoản 1 Điều 52</w:t>
            </w:r>
          </w:p>
        </w:tc>
        <w:tc>
          <w:tcPr>
            <w:tcW w:w="204" w:type="pct"/>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spacing w:before="120" w:after="120" w:line="234" w:lineRule="atLeast"/>
              <w:jc w:val="center"/>
              <w:rPr>
                <w:sz w:val="18"/>
                <w:szCs w:val="18"/>
              </w:rPr>
            </w:pPr>
            <w:r w:rsidRPr="007F0E9B">
              <w:rPr>
                <w:sz w:val="14"/>
                <w:szCs w:val="14"/>
              </w:rPr>
              <w:t>Theo điểm b khoản 1 và khoản 2 Điều 52</w:t>
            </w:r>
          </w:p>
        </w:tc>
        <w:tc>
          <w:tcPr>
            <w:tcW w:w="200" w:type="pct"/>
            <w:vMerge/>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rPr>
                <w:sz w:val="18"/>
                <w:szCs w:val="18"/>
              </w:rPr>
            </w:pPr>
          </w:p>
        </w:tc>
        <w:tc>
          <w:tcPr>
            <w:tcW w:w="150" w:type="pct"/>
            <w:vMerge/>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rPr>
                <w:sz w:val="18"/>
                <w:szCs w:val="18"/>
              </w:rPr>
            </w:pPr>
          </w:p>
        </w:tc>
        <w:tc>
          <w:tcPr>
            <w:tcW w:w="200" w:type="pct"/>
            <w:vMerge/>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rPr>
                <w:sz w:val="18"/>
                <w:szCs w:val="18"/>
              </w:rPr>
            </w:pPr>
          </w:p>
        </w:tc>
        <w:tc>
          <w:tcPr>
            <w:tcW w:w="198" w:type="pct"/>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spacing w:before="120" w:after="120" w:line="234" w:lineRule="atLeast"/>
              <w:jc w:val="center"/>
              <w:rPr>
                <w:sz w:val="18"/>
                <w:szCs w:val="18"/>
              </w:rPr>
            </w:pPr>
            <w:r w:rsidRPr="007F0E9B">
              <w:rPr>
                <w:sz w:val="14"/>
                <w:szCs w:val="14"/>
              </w:rPr>
              <w:t>Theo điểm a khoản 1 Điều 52</w:t>
            </w:r>
          </w:p>
        </w:tc>
        <w:tc>
          <w:tcPr>
            <w:tcW w:w="200" w:type="pct"/>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spacing w:before="120" w:after="120" w:line="234" w:lineRule="atLeast"/>
              <w:jc w:val="center"/>
              <w:rPr>
                <w:sz w:val="18"/>
                <w:szCs w:val="18"/>
              </w:rPr>
            </w:pPr>
            <w:r w:rsidRPr="007F0E9B">
              <w:rPr>
                <w:sz w:val="14"/>
                <w:szCs w:val="14"/>
              </w:rPr>
              <w:t>Theo điểm b khoản 1 và khoản 2 Điều 52</w:t>
            </w:r>
          </w:p>
        </w:tc>
        <w:tc>
          <w:tcPr>
            <w:tcW w:w="200" w:type="pct"/>
            <w:vMerge/>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rPr>
                <w:sz w:val="18"/>
                <w:szCs w:val="18"/>
              </w:rPr>
            </w:pPr>
          </w:p>
        </w:tc>
        <w:tc>
          <w:tcPr>
            <w:tcW w:w="200" w:type="pct"/>
            <w:vMerge/>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rPr>
                <w:sz w:val="18"/>
                <w:szCs w:val="18"/>
              </w:rPr>
            </w:pPr>
          </w:p>
        </w:tc>
        <w:tc>
          <w:tcPr>
            <w:tcW w:w="199" w:type="pct"/>
            <w:vMerge/>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rPr>
                <w:sz w:val="18"/>
                <w:szCs w:val="18"/>
              </w:rPr>
            </w:pPr>
          </w:p>
        </w:tc>
        <w:tc>
          <w:tcPr>
            <w:tcW w:w="246" w:type="pct"/>
            <w:vMerge/>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rPr>
                <w:sz w:val="18"/>
                <w:szCs w:val="18"/>
              </w:rPr>
            </w:pPr>
          </w:p>
        </w:tc>
        <w:tc>
          <w:tcPr>
            <w:tcW w:w="202" w:type="pct"/>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spacing w:before="120" w:after="120" w:line="234" w:lineRule="atLeast"/>
              <w:jc w:val="center"/>
              <w:rPr>
                <w:sz w:val="18"/>
                <w:szCs w:val="18"/>
              </w:rPr>
            </w:pPr>
            <w:r w:rsidRPr="007F0E9B">
              <w:rPr>
                <w:sz w:val="14"/>
                <w:szCs w:val="14"/>
              </w:rPr>
              <w:t>Theo điểm a khoản 1 Điều 52</w:t>
            </w:r>
          </w:p>
        </w:tc>
        <w:tc>
          <w:tcPr>
            <w:tcW w:w="249" w:type="pct"/>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spacing w:before="120" w:after="120" w:line="234" w:lineRule="atLeast"/>
              <w:jc w:val="center"/>
              <w:rPr>
                <w:sz w:val="18"/>
                <w:szCs w:val="18"/>
              </w:rPr>
            </w:pPr>
            <w:r w:rsidRPr="007F0E9B">
              <w:rPr>
                <w:sz w:val="14"/>
                <w:szCs w:val="14"/>
              </w:rPr>
              <w:t>Theo điểm b khoản 1 và khoản 2 Điều 52</w:t>
            </w:r>
          </w:p>
        </w:tc>
        <w:tc>
          <w:tcPr>
            <w:tcW w:w="300" w:type="pct"/>
            <w:vMerge/>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rPr>
                <w:sz w:val="18"/>
                <w:szCs w:val="18"/>
              </w:rPr>
            </w:pPr>
          </w:p>
        </w:tc>
        <w:tc>
          <w:tcPr>
            <w:tcW w:w="249" w:type="pct"/>
            <w:vMerge/>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rPr>
                <w:sz w:val="18"/>
                <w:szCs w:val="18"/>
              </w:rPr>
            </w:pPr>
          </w:p>
        </w:tc>
        <w:tc>
          <w:tcPr>
            <w:tcW w:w="222" w:type="pct"/>
            <w:vMerge/>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rPr>
                <w:sz w:val="18"/>
                <w:szCs w:val="18"/>
              </w:rPr>
            </w:pPr>
          </w:p>
        </w:tc>
        <w:tc>
          <w:tcPr>
            <w:tcW w:w="273" w:type="pct"/>
            <w:vMerge/>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rPr>
                <w:sz w:val="18"/>
                <w:szCs w:val="18"/>
              </w:rPr>
            </w:pPr>
          </w:p>
        </w:tc>
        <w:tc>
          <w:tcPr>
            <w:tcW w:w="399" w:type="pct"/>
            <w:vMerge/>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rPr>
                <w:sz w:val="18"/>
                <w:szCs w:val="18"/>
              </w:rPr>
            </w:pPr>
          </w:p>
        </w:tc>
        <w:tc>
          <w:tcPr>
            <w:tcW w:w="299" w:type="pct"/>
            <w:vMerge/>
            <w:tcBorders>
              <w:top w:val="nil"/>
              <w:left w:val="nil"/>
              <w:bottom w:val="single" w:sz="8" w:space="0" w:color="auto"/>
              <w:right w:val="single" w:sz="8" w:space="0" w:color="auto"/>
            </w:tcBorders>
            <w:shd w:val="clear" w:color="auto" w:fill="FFFFFF"/>
            <w:vAlign w:val="center"/>
            <w:hideMark/>
          </w:tcPr>
          <w:p w:rsidR="007C3FE3" w:rsidRPr="007F0E9B" w:rsidRDefault="007C3FE3" w:rsidP="004D44E3">
            <w:pPr>
              <w:rPr>
                <w:sz w:val="18"/>
                <w:szCs w:val="18"/>
              </w:rPr>
            </w:pPr>
          </w:p>
        </w:tc>
      </w:tr>
      <w:tr w:rsidR="004F7787" w:rsidRPr="007F0E9B" w:rsidTr="000E492F">
        <w:trPr>
          <w:tblCellSpacing w:w="0" w:type="dxa"/>
        </w:trPr>
        <w:tc>
          <w:tcPr>
            <w:tcW w:w="150" w:type="pct"/>
            <w:tcBorders>
              <w:top w:val="single" w:sz="8" w:space="0" w:color="auto"/>
              <w:left w:val="single" w:sz="8" w:space="0" w:color="auto"/>
              <w:bottom w:val="single" w:sz="8" w:space="0" w:color="auto"/>
              <w:right w:val="single" w:sz="8" w:space="0" w:color="auto"/>
            </w:tcBorders>
            <w:shd w:val="clear" w:color="auto" w:fill="FFFFFF"/>
            <w:vAlign w:val="center"/>
          </w:tcPr>
          <w:p w:rsidR="000828F5" w:rsidRPr="000E492F" w:rsidRDefault="000828F5" w:rsidP="000828F5">
            <w:pPr>
              <w:spacing w:before="120" w:after="120" w:line="234" w:lineRule="atLeast"/>
              <w:jc w:val="center"/>
              <w:rPr>
                <w:b/>
                <w:sz w:val="18"/>
                <w:szCs w:val="18"/>
              </w:rPr>
            </w:pPr>
            <w:r w:rsidRPr="000E492F">
              <w:rPr>
                <w:b/>
                <w:i/>
                <w:iCs/>
                <w:sz w:val="14"/>
                <w:szCs w:val="14"/>
              </w:rPr>
              <w:t>1</w:t>
            </w:r>
          </w:p>
        </w:tc>
        <w:tc>
          <w:tcPr>
            <w:tcW w:w="242" w:type="pct"/>
            <w:tcBorders>
              <w:top w:val="nil"/>
              <w:left w:val="nil"/>
              <w:bottom w:val="single" w:sz="8" w:space="0" w:color="auto"/>
              <w:right w:val="single" w:sz="8" w:space="0" w:color="auto"/>
            </w:tcBorders>
            <w:shd w:val="clear" w:color="auto" w:fill="FFFFFF"/>
            <w:vAlign w:val="center"/>
          </w:tcPr>
          <w:p w:rsidR="000828F5" w:rsidRPr="007F0E9B" w:rsidRDefault="000828F5" w:rsidP="000828F5">
            <w:pPr>
              <w:spacing w:before="120" w:after="120" w:line="234" w:lineRule="atLeast"/>
              <w:jc w:val="center"/>
              <w:rPr>
                <w:sz w:val="18"/>
                <w:szCs w:val="18"/>
              </w:rPr>
            </w:pPr>
            <w:r w:rsidRPr="007F0E9B">
              <w:rPr>
                <w:i/>
                <w:iCs/>
                <w:sz w:val="14"/>
                <w:szCs w:val="14"/>
              </w:rPr>
              <w:t>2</w:t>
            </w:r>
          </w:p>
        </w:tc>
        <w:tc>
          <w:tcPr>
            <w:tcW w:w="220" w:type="pct"/>
            <w:tcBorders>
              <w:top w:val="nil"/>
              <w:left w:val="nil"/>
              <w:bottom w:val="single" w:sz="8" w:space="0" w:color="auto"/>
              <w:right w:val="single" w:sz="8" w:space="0" w:color="auto"/>
            </w:tcBorders>
            <w:shd w:val="clear" w:color="auto" w:fill="FFFFFF"/>
            <w:vAlign w:val="center"/>
          </w:tcPr>
          <w:p w:rsidR="000828F5" w:rsidRPr="007F0E9B" w:rsidRDefault="00585E32" w:rsidP="000828F5">
            <w:pPr>
              <w:spacing w:before="120" w:after="120" w:line="234" w:lineRule="atLeast"/>
              <w:jc w:val="center"/>
              <w:rPr>
                <w:i/>
                <w:iCs/>
                <w:sz w:val="14"/>
                <w:szCs w:val="14"/>
              </w:rPr>
            </w:pPr>
            <w:r w:rsidRPr="007F0E9B">
              <w:rPr>
                <w:i/>
                <w:iCs/>
                <w:sz w:val="14"/>
                <w:szCs w:val="14"/>
              </w:rPr>
              <w:t>3</w:t>
            </w:r>
          </w:p>
        </w:tc>
        <w:tc>
          <w:tcPr>
            <w:tcW w:w="199" w:type="pct"/>
            <w:tcBorders>
              <w:top w:val="nil"/>
              <w:left w:val="nil"/>
              <w:bottom w:val="single" w:sz="8" w:space="0" w:color="auto"/>
              <w:right w:val="single" w:sz="8" w:space="0" w:color="auto"/>
            </w:tcBorders>
            <w:shd w:val="clear" w:color="auto" w:fill="FFFFFF"/>
            <w:vAlign w:val="center"/>
          </w:tcPr>
          <w:p w:rsidR="000828F5" w:rsidRPr="007F0E9B" w:rsidRDefault="00585E32" w:rsidP="000828F5">
            <w:pPr>
              <w:spacing w:before="120" w:after="120" w:line="234" w:lineRule="atLeast"/>
              <w:jc w:val="center"/>
              <w:rPr>
                <w:i/>
                <w:iCs/>
                <w:sz w:val="14"/>
                <w:szCs w:val="14"/>
              </w:rPr>
            </w:pPr>
            <w:r w:rsidRPr="007F0E9B">
              <w:rPr>
                <w:i/>
                <w:iCs/>
                <w:sz w:val="14"/>
                <w:szCs w:val="14"/>
              </w:rPr>
              <w:t>4</w:t>
            </w:r>
          </w:p>
        </w:tc>
        <w:tc>
          <w:tcPr>
            <w:tcW w:w="204" w:type="pct"/>
            <w:tcBorders>
              <w:top w:val="nil"/>
              <w:left w:val="nil"/>
              <w:bottom w:val="single" w:sz="8" w:space="0" w:color="auto"/>
              <w:right w:val="single" w:sz="8" w:space="0" w:color="auto"/>
            </w:tcBorders>
            <w:shd w:val="clear" w:color="auto" w:fill="FFFFFF"/>
            <w:vAlign w:val="center"/>
          </w:tcPr>
          <w:p w:rsidR="000828F5" w:rsidRPr="007F0E9B" w:rsidRDefault="00585E32" w:rsidP="000828F5">
            <w:pPr>
              <w:spacing w:before="120" w:after="120" w:line="234" w:lineRule="atLeast"/>
              <w:jc w:val="center"/>
              <w:rPr>
                <w:i/>
                <w:iCs/>
                <w:sz w:val="14"/>
                <w:szCs w:val="14"/>
              </w:rPr>
            </w:pPr>
            <w:r w:rsidRPr="007F0E9B">
              <w:rPr>
                <w:i/>
                <w:iCs/>
                <w:sz w:val="14"/>
                <w:szCs w:val="14"/>
              </w:rPr>
              <w:t>5</w:t>
            </w:r>
          </w:p>
        </w:tc>
        <w:tc>
          <w:tcPr>
            <w:tcW w:w="200" w:type="pct"/>
            <w:tcBorders>
              <w:top w:val="nil"/>
              <w:left w:val="nil"/>
              <w:bottom w:val="single" w:sz="8" w:space="0" w:color="auto"/>
              <w:right w:val="single" w:sz="8" w:space="0" w:color="auto"/>
            </w:tcBorders>
            <w:shd w:val="clear" w:color="auto" w:fill="FFFFFF"/>
            <w:vAlign w:val="center"/>
          </w:tcPr>
          <w:p w:rsidR="000828F5" w:rsidRPr="007F0E9B" w:rsidRDefault="00585E32" w:rsidP="000828F5">
            <w:pPr>
              <w:spacing w:before="120" w:after="120" w:line="234" w:lineRule="atLeast"/>
              <w:jc w:val="center"/>
              <w:rPr>
                <w:i/>
                <w:iCs/>
                <w:sz w:val="14"/>
                <w:szCs w:val="14"/>
              </w:rPr>
            </w:pPr>
            <w:r w:rsidRPr="007F0E9B">
              <w:rPr>
                <w:i/>
                <w:iCs/>
                <w:sz w:val="14"/>
                <w:szCs w:val="14"/>
              </w:rPr>
              <w:t>6</w:t>
            </w:r>
          </w:p>
        </w:tc>
        <w:tc>
          <w:tcPr>
            <w:tcW w:w="150" w:type="pct"/>
            <w:tcBorders>
              <w:top w:val="nil"/>
              <w:left w:val="nil"/>
              <w:bottom w:val="single" w:sz="8" w:space="0" w:color="auto"/>
              <w:right w:val="single" w:sz="8" w:space="0" w:color="auto"/>
            </w:tcBorders>
            <w:shd w:val="clear" w:color="auto" w:fill="FFFFFF"/>
            <w:vAlign w:val="center"/>
          </w:tcPr>
          <w:p w:rsidR="000828F5" w:rsidRPr="007F0E9B" w:rsidRDefault="00585E32" w:rsidP="00585E32">
            <w:pPr>
              <w:spacing w:before="120" w:after="120" w:line="234" w:lineRule="atLeast"/>
              <w:jc w:val="center"/>
              <w:rPr>
                <w:i/>
                <w:iCs/>
                <w:sz w:val="14"/>
                <w:szCs w:val="14"/>
              </w:rPr>
            </w:pPr>
            <w:r w:rsidRPr="007F0E9B">
              <w:rPr>
                <w:i/>
                <w:iCs/>
                <w:sz w:val="14"/>
                <w:szCs w:val="14"/>
              </w:rPr>
              <w:t>7</w:t>
            </w:r>
          </w:p>
        </w:tc>
        <w:tc>
          <w:tcPr>
            <w:tcW w:w="200" w:type="pct"/>
            <w:tcBorders>
              <w:top w:val="nil"/>
              <w:left w:val="nil"/>
              <w:bottom w:val="single" w:sz="8" w:space="0" w:color="auto"/>
              <w:right w:val="single" w:sz="8" w:space="0" w:color="auto"/>
            </w:tcBorders>
            <w:shd w:val="clear" w:color="auto" w:fill="FFFFFF"/>
            <w:vAlign w:val="center"/>
          </w:tcPr>
          <w:p w:rsidR="000828F5" w:rsidRPr="007F0E9B" w:rsidRDefault="00585E32" w:rsidP="000828F5">
            <w:pPr>
              <w:spacing w:before="120" w:after="120" w:line="234" w:lineRule="atLeast"/>
              <w:jc w:val="center"/>
              <w:rPr>
                <w:i/>
                <w:iCs/>
                <w:sz w:val="14"/>
                <w:szCs w:val="14"/>
              </w:rPr>
            </w:pPr>
            <w:r w:rsidRPr="007F0E9B">
              <w:rPr>
                <w:i/>
                <w:iCs/>
                <w:sz w:val="14"/>
                <w:szCs w:val="14"/>
              </w:rPr>
              <w:t>8</w:t>
            </w:r>
          </w:p>
        </w:tc>
        <w:tc>
          <w:tcPr>
            <w:tcW w:w="198" w:type="pct"/>
            <w:tcBorders>
              <w:top w:val="nil"/>
              <w:left w:val="nil"/>
              <w:bottom w:val="single" w:sz="8" w:space="0" w:color="auto"/>
              <w:right w:val="single" w:sz="8" w:space="0" w:color="auto"/>
            </w:tcBorders>
            <w:shd w:val="clear" w:color="auto" w:fill="FFFFFF"/>
            <w:vAlign w:val="center"/>
          </w:tcPr>
          <w:p w:rsidR="000828F5" w:rsidRPr="007F0E9B" w:rsidRDefault="00585E32" w:rsidP="000828F5">
            <w:pPr>
              <w:spacing w:before="120" w:after="120" w:line="234" w:lineRule="atLeast"/>
              <w:jc w:val="center"/>
              <w:rPr>
                <w:i/>
                <w:iCs/>
                <w:sz w:val="14"/>
                <w:szCs w:val="14"/>
              </w:rPr>
            </w:pPr>
            <w:r w:rsidRPr="007F0E9B">
              <w:rPr>
                <w:i/>
                <w:iCs/>
                <w:sz w:val="14"/>
                <w:szCs w:val="14"/>
              </w:rPr>
              <w:t>9</w:t>
            </w:r>
          </w:p>
        </w:tc>
        <w:tc>
          <w:tcPr>
            <w:tcW w:w="200" w:type="pct"/>
            <w:tcBorders>
              <w:top w:val="nil"/>
              <w:left w:val="nil"/>
              <w:bottom w:val="single" w:sz="8" w:space="0" w:color="auto"/>
              <w:right w:val="single" w:sz="8" w:space="0" w:color="auto"/>
            </w:tcBorders>
            <w:shd w:val="clear" w:color="auto" w:fill="FFFFFF"/>
            <w:vAlign w:val="center"/>
          </w:tcPr>
          <w:p w:rsidR="000828F5" w:rsidRPr="007F0E9B" w:rsidRDefault="00585E32" w:rsidP="000828F5">
            <w:pPr>
              <w:spacing w:before="120" w:after="120" w:line="234" w:lineRule="atLeast"/>
              <w:jc w:val="center"/>
              <w:rPr>
                <w:i/>
                <w:iCs/>
                <w:sz w:val="14"/>
                <w:szCs w:val="14"/>
              </w:rPr>
            </w:pPr>
            <w:r w:rsidRPr="007F0E9B">
              <w:rPr>
                <w:i/>
                <w:iCs/>
                <w:sz w:val="14"/>
                <w:szCs w:val="14"/>
              </w:rPr>
              <w:t>10</w:t>
            </w:r>
          </w:p>
        </w:tc>
        <w:tc>
          <w:tcPr>
            <w:tcW w:w="200" w:type="pct"/>
            <w:tcBorders>
              <w:top w:val="nil"/>
              <w:left w:val="nil"/>
              <w:bottom w:val="single" w:sz="8" w:space="0" w:color="auto"/>
              <w:right w:val="single" w:sz="8" w:space="0" w:color="auto"/>
            </w:tcBorders>
            <w:shd w:val="clear" w:color="auto" w:fill="FFFFFF"/>
            <w:vAlign w:val="center"/>
          </w:tcPr>
          <w:p w:rsidR="000828F5" w:rsidRPr="007F0E9B" w:rsidRDefault="00585E32" w:rsidP="00585E32">
            <w:pPr>
              <w:spacing w:before="120" w:after="120" w:line="234" w:lineRule="atLeast"/>
              <w:jc w:val="center"/>
              <w:rPr>
                <w:i/>
                <w:iCs/>
                <w:sz w:val="14"/>
                <w:szCs w:val="14"/>
              </w:rPr>
            </w:pPr>
            <w:r w:rsidRPr="007F0E9B">
              <w:rPr>
                <w:i/>
                <w:iCs/>
                <w:sz w:val="14"/>
                <w:szCs w:val="14"/>
              </w:rPr>
              <w:t>11</w:t>
            </w:r>
          </w:p>
        </w:tc>
        <w:tc>
          <w:tcPr>
            <w:tcW w:w="200" w:type="pct"/>
            <w:tcBorders>
              <w:top w:val="nil"/>
              <w:left w:val="nil"/>
              <w:bottom w:val="single" w:sz="8" w:space="0" w:color="auto"/>
              <w:right w:val="single" w:sz="8" w:space="0" w:color="auto"/>
            </w:tcBorders>
            <w:shd w:val="clear" w:color="auto" w:fill="FFFFFF"/>
            <w:vAlign w:val="center"/>
          </w:tcPr>
          <w:p w:rsidR="000828F5" w:rsidRPr="007F0E9B" w:rsidRDefault="00585E32" w:rsidP="000828F5">
            <w:pPr>
              <w:spacing w:before="120" w:after="120" w:line="234" w:lineRule="atLeast"/>
              <w:jc w:val="center"/>
              <w:rPr>
                <w:i/>
                <w:iCs/>
                <w:sz w:val="14"/>
                <w:szCs w:val="14"/>
              </w:rPr>
            </w:pPr>
            <w:r w:rsidRPr="007F0E9B">
              <w:rPr>
                <w:i/>
                <w:iCs/>
                <w:sz w:val="14"/>
                <w:szCs w:val="14"/>
              </w:rPr>
              <w:t>12</w:t>
            </w:r>
          </w:p>
        </w:tc>
        <w:tc>
          <w:tcPr>
            <w:tcW w:w="199" w:type="pct"/>
            <w:tcBorders>
              <w:top w:val="nil"/>
              <w:left w:val="nil"/>
              <w:bottom w:val="single" w:sz="8" w:space="0" w:color="auto"/>
              <w:right w:val="single" w:sz="8" w:space="0" w:color="auto"/>
            </w:tcBorders>
            <w:shd w:val="clear" w:color="auto" w:fill="FFFFFF"/>
            <w:vAlign w:val="center"/>
          </w:tcPr>
          <w:p w:rsidR="000828F5" w:rsidRPr="007F0E9B" w:rsidRDefault="00585E32" w:rsidP="000828F5">
            <w:pPr>
              <w:spacing w:before="120" w:after="120" w:line="234" w:lineRule="atLeast"/>
              <w:jc w:val="center"/>
              <w:rPr>
                <w:i/>
                <w:iCs/>
                <w:sz w:val="14"/>
                <w:szCs w:val="14"/>
              </w:rPr>
            </w:pPr>
            <w:r w:rsidRPr="007F0E9B">
              <w:rPr>
                <w:i/>
                <w:iCs/>
                <w:sz w:val="14"/>
                <w:szCs w:val="14"/>
              </w:rPr>
              <w:t>13</w:t>
            </w:r>
          </w:p>
        </w:tc>
        <w:tc>
          <w:tcPr>
            <w:tcW w:w="246" w:type="pct"/>
            <w:tcBorders>
              <w:top w:val="nil"/>
              <w:left w:val="nil"/>
              <w:bottom w:val="single" w:sz="8" w:space="0" w:color="auto"/>
              <w:right w:val="single" w:sz="8" w:space="0" w:color="auto"/>
            </w:tcBorders>
            <w:shd w:val="clear" w:color="auto" w:fill="FFFFFF"/>
            <w:vAlign w:val="center"/>
          </w:tcPr>
          <w:p w:rsidR="000828F5" w:rsidRPr="007F0E9B" w:rsidRDefault="00585E32" w:rsidP="00585E32">
            <w:pPr>
              <w:spacing w:before="120" w:after="120" w:line="234" w:lineRule="atLeast"/>
              <w:jc w:val="center"/>
              <w:rPr>
                <w:i/>
                <w:iCs/>
                <w:sz w:val="14"/>
                <w:szCs w:val="14"/>
              </w:rPr>
            </w:pPr>
            <w:r w:rsidRPr="007F0E9B">
              <w:rPr>
                <w:i/>
                <w:iCs/>
                <w:sz w:val="14"/>
                <w:szCs w:val="14"/>
              </w:rPr>
              <w:t>14</w:t>
            </w:r>
          </w:p>
        </w:tc>
        <w:tc>
          <w:tcPr>
            <w:tcW w:w="202" w:type="pct"/>
            <w:tcBorders>
              <w:top w:val="nil"/>
              <w:left w:val="nil"/>
              <w:bottom w:val="single" w:sz="8" w:space="0" w:color="auto"/>
              <w:right w:val="single" w:sz="8" w:space="0" w:color="auto"/>
            </w:tcBorders>
            <w:shd w:val="clear" w:color="auto" w:fill="FFFFFF"/>
            <w:vAlign w:val="center"/>
          </w:tcPr>
          <w:p w:rsidR="000828F5" w:rsidRPr="007F0E9B" w:rsidRDefault="00585E32" w:rsidP="00585E32">
            <w:pPr>
              <w:spacing w:before="120" w:after="120" w:line="234" w:lineRule="atLeast"/>
              <w:jc w:val="center"/>
              <w:rPr>
                <w:i/>
                <w:iCs/>
                <w:sz w:val="14"/>
                <w:szCs w:val="14"/>
              </w:rPr>
            </w:pPr>
            <w:r w:rsidRPr="007F0E9B">
              <w:rPr>
                <w:i/>
                <w:iCs/>
                <w:sz w:val="14"/>
                <w:szCs w:val="14"/>
              </w:rPr>
              <w:t>15</w:t>
            </w:r>
          </w:p>
        </w:tc>
        <w:tc>
          <w:tcPr>
            <w:tcW w:w="249" w:type="pct"/>
            <w:tcBorders>
              <w:top w:val="nil"/>
              <w:left w:val="nil"/>
              <w:bottom w:val="single" w:sz="8" w:space="0" w:color="auto"/>
              <w:right w:val="single" w:sz="8" w:space="0" w:color="auto"/>
            </w:tcBorders>
            <w:shd w:val="clear" w:color="auto" w:fill="FFFFFF"/>
            <w:vAlign w:val="center"/>
          </w:tcPr>
          <w:p w:rsidR="000828F5" w:rsidRPr="007F0E9B" w:rsidRDefault="00585E32" w:rsidP="00585E32">
            <w:pPr>
              <w:spacing w:before="120" w:after="120" w:line="234" w:lineRule="atLeast"/>
              <w:jc w:val="center"/>
              <w:rPr>
                <w:i/>
                <w:iCs/>
                <w:sz w:val="14"/>
                <w:szCs w:val="14"/>
              </w:rPr>
            </w:pPr>
            <w:r w:rsidRPr="007F0E9B">
              <w:rPr>
                <w:i/>
                <w:iCs/>
                <w:sz w:val="14"/>
                <w:szCs w:val="14"/>
              </w:rPr>
              <w:t>16</w:t>
            </w:r>
          </w:p>
        </w:tc>
        <w:tc>
          <w:tcPr>
            <w:tcW w:w="300" w:type="pct"/>
            <w:tcBorders>
              <w:top w:val="nil"/>
              <w:left w:val="nil"/>
              <w:bottom w:val="single" w:sz="8" w:space="0" w:color="auto"/>
              <w:right w:val="single" w:sz="8" w:space="0" w:color="auto"/>
            </w:tcBorders>
            <w:shd w:val="clear" w:color="auto" w:fill="FFFFFF"/>
            <w:vAlign w:val="center"/>
          </w:tcPr>
          <w:p w:rsidR="000828F5" w:rsidRPr="007F0E9B" w:rsidRDefault="00585E32" w:rsidP="00585E32">
            <w:pPr>
              <w:spacing w:before="120" w:after="120" w:line="234" w:lineRule="atLeast"/>
              <w:jc w:val="center"/>
              <w:rPr>
                <w:i/>
                <w:iCs/>
                <w:sz w:val="14"/>
                <w:szCs w:val="14"/>
              </w:rPr>
            </w:pPr>
            <w:r w:rsidRPr="007F0E9B">
              <w:rPr>
                <w:i/>
                <w:iCs/>
                <w:sz w:val="14"/>
                <w:szCs w:val="14"/>
              </w:rPr>
              <w:t>17</w:t>
            </w:r>
          </w:p>
        </w:tc>
        <w:tc>
          <w:tcPr>
            <w:tcW w:w="249" w:type="pct"/>
            <w:tcBorders>
              <w:top w:val="nil"/>
              <w:left w:val="nil"/>
              <w:bottom w:val="single" w:sz="8" w:space="0" w:color="auto"/>
              <w:right w:val="single" w:sz="8" w:space="0" w:color="auto"/>
            </w:tcBorders>
            <w:shd w:val="clear" w:color="auto" w:fill="FFFFFF"/>
            <w:vAlign w:val="center"/>
          </w:tcPr>
          <w:p w:rsidR="000828F5" w:rsidRPr="007F0E9B" w:rsidRDefault="00585E32" w:rsidP="00585E32">
            <w:pPr>
              <w:spacing w:before="120" w:after="120" w:line="234" w:lineRule="atLeast"/>
              <w:jc w:val="center"/>
              <w:rPr>
                <w:i/>
                <w:iCs/>
                <w:sz w:val="14"/>
                <w:szCs w:val="14"/>
              </w:rPr>
            </w:pPr>
            <w:r w:rsidRPr="007F0E9B">
              <w:rPr>
                <w:i/>
                <w:iCs/>
                <w:sz w:val="14"/>
                <w:szCs w:val="14"/>
              </w:rPr>
              <w:t>18</w:t>
            </w:r>
          </w:p>
        </w:tc>
        <w:tc>
          <w:tcPr>
            <w:tcW w:w="222" w:type="pct"/>
            <w:tcBorders>
              <w:top w:val="nil"/>
              <w:left w:val="nil"/>
              <w:bottom w:val="single" w:sz="8" w:space="0" w:color="auto"/>
              <w:right w:val="single" w:sz="8" w:space="0" w:color="auto"/>
            </w:tcBorders>
            <w:shd w:val="clear" w:color="auto" w:fill="FFFFFF"/>
            <w:vAlign w:val="center"/>
          </w:tcPr>
          <w:p w:rsidR="000828F5" w:rsidRPr="007F0E9B" w:rsidRDefault="00585E32" w:rsidP="00585E32">
            <w:pPr>
              <w:spacing w:before="120" w:after="120" w:line="234" w:lineRule="atLeast"/>
              <w:jc w:val="center"/>
              <w:rPr>
                <w:i/>
                <w:iCs/>
                <w:sz w:val="14"/>
                <w:szCs w:val="14"/>
              </w:rPr>
            </w:pPr>
            <w:r w:rsidRPr="007F0E9B">
              <w:rPr>
                <w:i/>
                <w:iCs/>
                <w:sz w:val="14"/>
                <w:szCs w:val="14"/>
              </w:rPr>
              <w:t>19</w:t>
            </w:r>
          </w:p>
        </w:tc>
        <w:tc>
          <w:tcPr>
            <w:tcW w:w="273" w:type="pct"/>
            <w:tcBorders>
              <w:top w:val="nil"/>
              <w:left w:val="nil"/>
              <w:bottom w:val="single" w:sz="8" w:space="0" w:color="auto"/>
              <w:right w:val="single" w:sz="8" w:space="0" w:color="auto"/>
            </w:tcBorders>
            <w:shd w:val="clear" w:color="auto" w:fill="FFFFFF"/>
            <w:vAlign w:val="center"/>
          </w:tcPr>
          <w:p w:rsidR="000828F5" w:rsidRPr="007F0E9B" w:rsidRDefault="00585E32" w:rsidP="00585E32">
            <w:pPr>
              <w:spacing w:before="120" w:after="120" w:line="234" w:lineRule="atLeast"/>
              <w:jc w:val="center"/>
              <w:rPr>
                <w:i/>
                <w:iCs/>
                <w:sz w:val="14"/>
                <w:szCs w:val="14"/>
              </w:rPr>
            </w:pPr>
            <w:r w:rsidRPr="007F0E9B">
              <w:rPr>
                <w:i/>
                <w:iCs/>
                <w:sz w:val="14"/>
                <w:szCs w:val="14"/>
              </w:rPr>
              <w:t>20</w:t>
            </w:r>
          </w:p>
        </w:tc>
        <w:tc>
          <w:tcPr>
            <w:tcW w:w="399" w:type="pct"/>
            <w:tcBorders>
              <w:top w:val="nil"/>
              <w:left w:val="nil"/>
              <w:bottom w:val="single" w:sz="8" w:space="0" w:color="auto"/>
              <w:right w:val="single" w:sz="8" w:space="0" w:color="auto"/>
            </w:tcBorders>
            <w:shd w:val="clear" w:color="auto" w:fill="FFFFFF"/>
            <w:vAlign w:val="center"/>
          </w:tcPr>
          <w:p w:rsidR="000828F5" w:rsidRPr="007F0E9B" w:rsidRDefault="00585E32" w:rsidP="00585E32">
            <w:pPr>
              <w:spacing w:before="120" w:after="120" w:line="234" w:lineRule="atLeast"/>
              <w:jc w:val="center"/>
              <w:rPr>
                <w:i/>
                <w:iCs/>
                <w:sz w:val="14"/>
                <w:szCs w:val="14"/>
              </w:rPr>
            </w:pPr>
            <w:r w:rsidRPr="007F0E9B">
              <w:rPr>
                <w:i/>
                <w:iCs/>
                <w:sz w:val="14"/>
                <w:szCs w:val="14"/>
              </w:rPr>
              <w:t>21</w:t>
            </w:r>
          </w:p>
        </w:tc>
        <w:tc>
          <w:tcPr>
            <w:tcW w:w="299" w:type="pct"/>
            <w:tcBorders>
              <w:top w:val="nil"/>
              <w:left w:val="nil"/>
              <w:bottom w:val="single" w:sz="8" w:space="0" w:color="auto"/>
              <w:right w:val="single" w:sz="8" w:space="0" w:color="auto"/>
            </w:tcBorders>
            <w:shd w:val="clear" w:color="auto" w:fill="FFFFFF"/>
            <w:vAlign w:val="center"/>
          </w:tcPr>
          <w:p w:rsidR="000828F5" w:rsidRPr="007F0E9B" w:rsidRDefault="00585E32" w:rsidP="00585E32">
            <w:pPr>
              <w:spacing w:before="120" w:after="120" w:line="234" w:lineRule="atLeast"/>
              <w:jc w:val="center"/>
              <w:rPr>
                <w:i/>
                <w:iCs/>
                <w:sz w:val="14"/>
                <w:szCs w:val="14"/>
              </w:rPr>
            </w:pPr>
            <w:r w:rsidRPr="007F0E9B">
              <w:rPr>
                <w:i/>
                <w:iCs/>
                <w:sz w:val="14"/>
                <w:szCs w:val="14"/>
              </w:rPr>
              <w:t>22</w:t>
            </w:r>
          </w:p>
        </w:tc>
      </w:tr>
      <w:tr w:rsidR="004F7787" w:rsidRPr="007F0E9B" w:rsidTr="000E492F">
        <w:trPr>
          <w:tblCellSpacing w:w="0" w:type="dxa"/>
        </w:trPr>
        <w:tc>
          <w:tcPr>
            <w:tcW w:w="150" w:type="pct"/>
            <w:tcBorders>
              <w:top w:val="single" w:sz="8" w:space="0" w:color="auto"/>
              <w:left w:val="single" w:sz="8" w:space="0" w:color="auto"/>
              <w:bottom w:val="single" w:sz="8" w:space="0" w:color="auto"/>
              <w:right w:val="single" w:sz="8" w:space="0" w:color="auto"/>
            </w:tcBorders>
            <w:shd w:val="clear" w:color="auto" w:fill="FFFFFF"/>
            <w:vAlign w:val="center"/>
          </w:tcPr>
          <w:p w:rsidR="000828F5" w:rsidRPr="000E492F" w:rsidRDefault="000828F5" w:rsidP="004D44E3">
            <w:pPr>
              <w:rPr>
                <w:b/>
                <w:sz w:val="18"/>
                <w:szCs w:val="18"/>
              </w:rPr>
            </w:pPr>
          </w:p>
        </w:tc>
        <w:tc>
          <w:tcPr>
            <w:tcW w:w="242" w:type="pct"/>
            <w:tcBorders>
              <w:top w:val="nil"/>
              <w:left w:val="nil"/>
              <w:bottom w:val="single" w:sz="8" w:space="0" w:color="auto"/>
              <w:right w:val="single" w:sz="8" w:space="0" w:color="auto"/>
            </w:tcBorders>
            <w:shd w:val="clear" w:color="auto" w:fill="FFFFFF"/>
            <w:vAlign w:val="center"/>
          </w:tcPr>
          <w:p w:rsidR="000828F5" w:rsidRPr="007F0E9B" w:rsidRDefault="000828F5" w:rsidP="004D44E3">
            <w:pPr>
              <w:rPr>
                <w:sz w:val="18"/>
                <w:szCs w:val="18"/>
              </w:rPr>
            </w:pPr>
          </w:p>
        </w:tc>
        <w:tc>
          <w:tcPr>
            <w:tcW w:w="220" w:type="pct"/>
            <w:tcBorders>
              <w:top w:val="nil"/>
              <w:left w:val="nil"/>
              <w:bottom w:val="single" w:sz="8" w:space="0" w:color="auto"/>
              <w:right w:val="single" w:sz="8" w:space="0" w:color="auto"/>
            </w:tcBorders>
            <w:shd w:val="clear" w:color="auto" w:fill="FFFFFF"/>
            <w:vAlign w:val="center"/>
          </w:tcPr>
          <w:p w:rsidR="000828F5" w:rsidRPr="007F0E9B" w:rsidRDefault="000828F5" w:rsidP="004D44E3">
            <w:pPr>
              <w:rPr>
                <w:sz w:val="18"/>
                <w:szCs w:val="18"/>
              </w:rPr>
            </w:pPr>
          </w:p>
        </w:tc>
        <w:tc>
          <w:tcPr>
            <w:tcW w:w="199" w:type="pct"/>
            <w:tcBorders>
              <w:top w:val="nil"/>
              <w:left w:val="nil"/>
              <w:bottom w:val="single" w:sz="8" w:space="0" w:color="auto"/>
              <w:right w:val="single" w:sz="8" w:space="0" w:color="auto"/>
            </w:tcBorders>
            <w:shd w:val="clear" w:color="auto" w:fill="FFFFFF"/>
            <w:vAlign w:val="center"/>
          </w:tcPr>
          <w:p w:rsidR="000828F5" w:rsidRPr="007F0E9B" w:rsidRDefault="000828F5" w:rsidP="004D44E3">
            <w:pPr>
              <w:spacing w:before="120" w:after="120" w:line="234" w:lineRule="atLeast"/>
              <w:jc w:val="center"/>
              <w:rPr>
                <w:sz w:val="14"/>
                <w:szCs w:val="14"/>
              </w:rPr>
            </w:pPr>
          </w:p>
        </w:tc>
        <w:tc>
          <w:tcPr>
            <w:tcW w:w="204" w:type="pct"/>
            <w:tcBorders>
              <w:top w:val="nil"/>
              <w:left w:val="nil"/>
              <w:bottom w:val="single" w:sz="8" w:space="0" w:color="auto"/>
              <w:right w:val="single" w:sz="8" w:space="0" w:color="auto"/>
            </w:tcBorders>
            <w:shd w:val="clear" w:color="auto" w:fill="FFFFFF"/>
            <w:vAlign w:val="center"/>
          </w:tcPr>
          <w:p w:rsidR="000828F5" w:rsidRPr="007F0E9B" w:rsidRDefault="000828F5" w:rsidP="004D44E3">
            <w:pPr>
              <w:spacing w:before="120" w:after="120" w:line="234" w:lineRule="atLeast"/>
              <w:jc w:val="center"/>
              <w:rPr>
                <w:sz w:val="14"/>
                <w:szCs w:val="14"/>
              </w:rPr>
            </w:pPr>
          </w:p>
        </w:tc>
        <w:tc>
          <w:tcPr>
            <w:tcW w:w="200" w:type="pct"/>
            <w:tcBorders>
              <w:top w:val="nil"/>
              <w:left w:val="nil"/>
              <w:bottom w:val="single" w:sz="8" w:space="0" w:color="auto"/>
              <w:right w:val="single" w:sz="8" w:space="0" w:color="auto"/>
            </w:tcBorders>
            <w:shd w:val="clear" w:color="auto" w:fill="FFFFFF"/>
            <w:vAlign w:val="center"/>
          </w:tcPr>
          <w:p w:rsidR="000828F5" w:rsidRPr="007F0E9B" w:rsidRDefault="000828F5" w:rsidP="004D44E3">
            <w:pPr>
              <w:rPr>
                <w:sz w:val="18"/>
                <w:szCs w:val="18"/>
              </w:rPr>
            </w:pPr>
          </w:p>
        </w:tc>
        <w:tc>
          <w:tcPr>
            <w:tcW w:w="150" w:type="pct"/>
            <w:tcBorders>
              <w:top w:val="nil"/>
              <w:left w:val="nil"/>
              <w:bottom w:val="single" w:sz="8" w:space="0" w:color="auto"/>
              <w:right w:val="single" w:sz="8" w:space="0" w:color="auto"/>
            </w:tcBorders>
            <w:shd w:val="clear" w:color="auto" w:fill="FFFFFF"/>
            <w:vAlign w:val="center"/>
          </w:tcPr>
          <w:p w:rsidR="000828F5" w:rsidRPr="007F0E9B" w:rsidRDefault="000828F5" w:rsidP="004D44E3">
            <w:pPr>
              <w:rPr>
                <w:sz w:val="18"/>
                <w:szCs w:val="18"/>
              </w:rPr>
            </w:pPr>
          </w:p>
        </w:tc>
        <w:tc>
          <w:tcPr>
            <w:tcW w:w="200" w:type="pct"/>
            <w:tcBorders>
              <w:top w:val="nil"/>
              <w:left w:val="nil"/>
              <w:bottom w:val="single" w:sz="8" w:space="0" w:color="auto"/>
              <w:right w:val="single" w:sz="8" w:space="0" w:color="auto"/>
            </w:tcBorders>
            <w:shd w:val="clear" w:color="auto" w:fill="FFFFFF"/>
            <w:vAlign w:val="center"/>
          </w:tcPr>
          <w:p w:rsidR="000828F5" w:rsidRPr="007F0E9B" w:rsidRDefault="000828F5" w:rsidP="004D44E3">
            <w:pPr>
              <w:rPr>
                <w:sz w:val="18"/>
                <w:szCs w:val="18"/>
              </w:rPr>
            </w:pPr>
          </w:p>
        </w:tc>
        <w:tc>
          <w:tcPr>
            <w:tcW w:w="198" w:type="pct"/>
            <w:tcBorders>
              <w:top w:val="nil"/>
              <w:left w:val="nil"/>
              <w:bottom w:val="single" w:sz="8" w:space="0" w:color="auto"/>
              <w:right w:val="single" w:sz="8" w:space="0" w:color="auto"/>
            </w:tcBorders>
            <w:shd w:val="clear" w:color="auto" w:fill="FFFFFF"/>
            <w:vAlign w:val="center"/>
          </w:tcPr>
          <w:p w:rsidR="000828F5" w:rsidRPr="007F0E9B" w:rsidRDefault="000828F5" w:rsidP="004D44E3">
            <w:pPr>
              <w:spacing w:before="120" w:after="120" w:line="234" w:lineRule="atLeast"/>
              <w:jc w:val="center"/>
              <w:rPr>
                <w:sz w:val="14"/>
                <w:szCs w:val="14"/>
              </w:rPr>
            </w:pPr>
          </w:p>
        </w:tc>
        <w:tc>
          <w:tcPr>
            <w:tcW w:w="200" w:type="pct"/>
            <w:tcBorders>
              <w:top w:val="nil"/>
              <w:left w:val="nil"/>
              <w:bottom w:val="single" w:sz="8" w:space="0" w:color="auto"/>
              <w:right w:val="single" w:sz="8" w:space="0" w:color="auto"/>
            </w:tcBorders>
            <w:shd w:val="clear" w:color="auto" w:fill="FFFFFF"/>
            <w:vAlign w:val="center"/>
          </w:tcPr>
          <w:p w:rsidR="000828F5" w:rsidRPr="007F0E9B" w:rsidRDefault="000828F5" w:rsidP="004D44E3">
            <w:pPr>
              <w:spacing w:before="120" w:after="120" w:line="234" w:lineRule="atLeast"/>
              <w:jc w:val="center"/>
              <w:rPr>
                <w:sz w:val="14"/>
                <w:szCs w:val="14"/>
              </w:rPr>
            </w:pPr>
          </w:p>
        </w:tc>
        <w:tc>
          <w:tcPr>
            <w:tcW w:w="200" w:type="pct"/>
            <w:tcBorders>
              <w:top w:val="nil"/>
              <w:left w:val="nil"/>
              <w:bottom w:val="single" w:sz="8" w:space="0" w:color="auto"/>
              <w:right w:val="single" w:sz="8" w:space="0" w:color="auto"/>
            </w:tcBorders>
            <w:shd w:val="clear" w:color="auto" w:fill="FFFFFF"/>
            <w:vAlign w:val="center"/>
          </w:tcPr>
          <w:p w:rsidR="000828F5" w:rsidRPr="007F0E9B" w:rsidRDefault="000828F5" w:rsidP="004D44E3">
            <w:pPr>
              <w:rPr>
                <w:sz w:val="18"/>
                <w:szCs w:val="18"/>
              </w:rPr>
            </w:pPr>
          </w:p>
        </w:tc>
        <w:tc>
          <w:tcPr>
            <w:tcW w:w="200" w:type="pct"/>
            <w:tcBorders>
              <w:top w:val="nil"/>
              <w:left w:val="nil"/>
              <w:bottom w:val="single" w:sz="8" w:space="0" w:color="auto"/>
              <w:right w:val="single" w:sz="8" w:space="0" w:color="auto"/>
            </w:tcBorders>
            <w:shd w:val="clear" w:color="auto" w:fill="FFFFFF"/>
            <w:vAlign w:val="center"/>
          </w:tcPr>
          <w:p w:rsidR="000828F5" w:rsidRPr="007F0E9B" w:rsidRDefault="000828F5" w:rsidP="004D44E3">
            <w:pPr>
              <w:rPr>
                <w:sz w:val="18"/>
                <w:szCs w:val="18"/>
              </w:rPr>
            </w:pPr>
          </w:p>
        </w:tc>
        <w:tc>
          <w:tcPr>
            <w:tcW w:w="199" w:type="pct"/>
            <w:tcBorders>
              <w:top w:val="nil"/>
              <w:left w:val="nil"/>
              <w:bottom w:val="single" w:sz="8" w:space="0" w:color="auto"/>
              <w:right w:val="single" w:sz="8" w:space="0" w:color="auto"/>
            </w:tcBorders>
            <w:shd w:val="clear" w:color="auto" w:fill="FFFFFF"/>
            <w:vAlign w:val="center"/>
          </w:tcPr>
          <w:p w:rsidR="000828F5" w:rsidRPr="007F0E9B" w:rsidRDefault="000828F5" w:rsidP="004D44E3">
            <w:pPr>
              <w:rPr>
                <w:sz w:val="18"/>
                <w:szCs w:val="18"/>
              </w:rPr>
            </w:pPr>
          </w:p>
        </w:tc>
        <w:tc>
          <w:tcPr>
            <w:tcW w:w="246" w:type="pct"/>
            <w:tcBorders>
              <w:top w:val="nil"/>
              <w:left w:val="nil"/>
              <w:bottom w:val="single" w:sz="8" w:space="0" w:color="auto"/>
              <w:right w:val="single" w:sz="8" w:space="0" w:color="auto"/>
            </w:tcBorders>
            <w:shd w:val="clear" w:color="auto" w:fill="FFFFFF"/>
            <w:vAlign w:val="center"/>
          </w:tcPr>
          <w:p w:rsidR="000828F5" w:rsidRPr="007F0E9B" w:rsidRDefault="000828F5" w:rsidP="004D44E3">
            <w:pPr>
              <w:rPr>
                <w:sz w:val="18"/>
                <w:szCs w:val="18"/>
              </w:rPr>
            </w:pPr>
          </w:p>
        </w:tc>
        <w:tc>
          <w:tcPr>
            <w:tcW w:w="202" w:type="pct"/>
            <w:tcBorders>
              <w:top w:val="nil"/>
              <w:left w:val="nil"/>
              <w:bottom w:val="single" w:sz="8" w:space="0" w:color="auto"/>
              <w:right w:val="single" w:sz="8" w:space="0" w:color="auto"/>
            </w:tcBorders>
            <w:shd w:val="clear" w:color="auto" w:fill="FFFFFF"/>
            <w:vAlign w:val="center"/>
          </w:tcPr>
          <w:p w:rsidR="000828F5" w:rsidRPr="007F0E9B" w:rsidRDefault="000828F5" w:rsidP="004D44E3">
            <w:pPr>
              <w:spacing w:before="120" w:after="120" w:line="234" w:lineRule="atLeast"/>
              <w:jc w:val="center"/>
              <w:rPr>
                <w:sz w:val="14"/>
                <w:szCs w:val="14"/>
              </w:rPr>
            </w:pPr>
          </w:p>
        </w:tc>
        <w:tc>
          <w:tcPr>
            <w:tcW w:w="249" w:type="pct"/>
            <w:tcBorders>
              <w:top w:val="nil"/>
              <w:left w:val="nil"/>
              <w:bottom w:val="single" w:sz="8" w:space="0" w:color="auto"/>
              <w:right w:val="single" w:sz="8" w:space="0" w:color="auto"/>
            </w:tcBorders>
            <w:shd w:val="clear" w:color="auto" w:fill="FFFFFF"/>
            <w:vAlign w:val="center"/>
          </w:tcPr>
          <w:p w:rsidR="000828F5" w:rsidRPr="007F0E9B" w:rsidRDefault="000828F5" w:rsidP="004D44E3">
            <w:pPr>
              <w:spacing w:before="120" w:after="120" w:line="234" w:lineRule="atLeast"/>
              <w:jc w:val="center"/>
              <w:rPr>
                <w:sz w:val="14"/>
                <w:szCs w:val="14"/>
              </w:rPr>
            </w:pPr>
          </w:p>
        </w:tc>
        <w:tc>
          <w:tcPr>
            <w:tcW w:w="300" w:type="pct"/>
            <w:tcBorders>
              <w:top w:val="nil"/>
              <w:left w:val="nil"/>
              <w:bottom w:val="single" w:sz="8" w:space="0" w:color="auto"/>
              <w:right w:val="single" w:sz="8" w:space="0" w:color="auto"/>
            </w:tcBorders>
            <w:shd w:val="clear" w:color="auto" w:fill="FFFFFF"/>
            <w:vAlign w:val="center"/>
          </w:tcPr>
          <w:p w:rsidR="000828F5" w:rsidRPr="007F0E9B" w:rsidRDefault="000828F5" w:rsidP="004D44E3">
            <w:pPr>
              <w:rPr>
                <w:sz w:val="18"/>
                <w:szCs w:val="18"/>
              </w:rPr>
            </w:pPr>
          </w:p>
        </w:tc>
        <w:tc>
          <w:tcPr>
            <w:tcW w:w="249" w:type="pct"/>
            <w:tcBorders>
              <w:top w:val="nil"/>
              <w:left w:val="nil"/>
              <w:bottom w:val="single" w:sz="8" w:space="0" w:color="auto"/>
              <w:right w:val="single" w:sz="8" w:space="0" w:color="auto"/>
            </w:tcBorders>
            <w:shd w:val="clear" w:color="auto" w:fill="FFFFFF"/>
            <w:vAlign w:val="center"/>
          </w:tcPr>
          <w:p w:rsidR="000828F5" w:rsidRPr="007F0E9B" w:rsidRDefault="000828F5" w:rsidP="004D44E3">
            <w:pPr>
              <w:rPr>
                <w:sz w:val="18"/>
                <w:szCs w:val="18"/>
              </w:rPr>
            </w:pPr>
          </w:p>
        </w:tc>
        <w:tc>
          <w:tcPr>
            <w:tcW w:w="222" w:type="pct"/>
            <w:tcBorders>
              <w:top w:val="nil"/>
              <w:left w:val="nil"/>
              <w:bottom w:val="single" w:sz="8" w:space="0" w:color="auto"/>
              <w:right w:val="single" w:sz="8" w:space="0" w:color="auto"/>
            </w:tcBorders>
            <w:shd w:val="clear" w:color="auto" w:fill="FFFFFF"/>
            <w:vAlign w:val="center"/>
          </w:tcPr>
          <w:p w:rsidR="000828F5" w:rsidRPr="007F0E9B" w:rsidRDefault="000828F5" w:rsidP="004D44E3">
            <w:pPr>
              <w:rPr>
                <w:sz w:val="18"/>
                <w:szCs w:val="18"/>
              </w:rPr>
            </w:pPr>
          </w:p>
        </w:tc>
        <w:tc>
          <w:tcPr>
            <w:tcW w:w="273" w:type="pct"/>
            <w:tcBorders>
              <w:top w:val="nil"/>
              <w:left w:val="nil"/>
              <w:bottom w:val="single" w:sz="8" w:space="0" w:color="auto"/>
              <w:right w:val="single" w:sz="8" w:space="0" w:color="auto"/>
            </w:tcBorders>
            <w:shd w:val="clear" w:color="auto" w:fill="FFFFFF"/>
            <w:vAlign w:val="center"/>
          </w:tcPr>
          <w:p w:rsidR="000828F5" w:rsidRPr="007F0E9B" w:rsidRDefault="000828F5" w:rsidP="004D44E3">
            <w:pPr>
              <w:rPr>
                <w:sz w:val="18"/>
                <w:szCs w:val="18"/>
              </w:rPr>
            </w:pPr>
          </w:p>
        </w:tc>
        <w:tc>
          <w:tcPr>
            <w:tcW w:w="399" w:type="pct"/>
            <w:tcBorders>
              <w:top w:val="nil"/>
              <w:left w:val="nil"/>
              <w:bottom w:val="single" w:sz="8" w:space="0" w:color="auto"/>
              <w:right w:val="single" w:sz="8" w:space="0" w:color="auto"/>
            </w:tcBorders>
            <w:shd w:val="clear" w:color="auto" w:fill="FFFFFF"/>
            <w:vAlign w:val="center"/>
          </w:tcPr>
          <w:p w:rsidR="000828F5" w:rsidRPr="007F0E9B" w:rsidRDefault="000828F5" w:rsidP="004D44E3">
            <w:pPr>
              <w:rPr>
                <w:sz w:val="18"/>
                <w:szCs w:val="18"/>
              </w:rPr>
            </w:pPr>
          </w:p>
        </w:tc>
        <w:tc>
          <w:tcPr>
            <w:tcW w:w="299" w:type="pct"/>
            <w:tcBorders>
              <w:top w:val="nil"/>
              <w:left w:val="nil"/>
              <w:bottom w:val="single" w:sz="8" w:space="0" w:color="auto"/>
              <w:right w:val="single" w:sz="8" w:space="0" w:color="auto"/>
            </w:tcBorders>
            <w:shd w:val="clear" w:color="auto" w:fill="FFFFFF"/>
            <w:vAlign w:val="center"/>
          </w:tcPr>
          <w:p w:rsidR="000828F5" w:rsidRPr="007F0E9B" w:rsidRDefault="000828F5" w:rsidP="004D44E3">
            <w:pPr>
              <w:rPr>
                <w:sz w:val="18"/>
                <w:szCs w:val="18"/>
              </w:rPr>
            </w:pPr>
          </w:p>
        </w:tc>
      </w:tr>
      <w:tr w:rsidR="004F7787" w:rsidRPr="007F0E9B" w:rsidTr="000E492F">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tcPr>
          <w:p w:rsidR="000828F5" w:rsidRPr="007F0E9B" w:rsidRDefault="000828F5" w:rsidP="004D44E3">
            <w:pPr>
              <w:spacing w:before="120" w:after="120" w:line="234" w:lineRule="atLeast"/>
              <w:jc w:val="center"/>
              <w:rPr>
                <w:sz w:val="18"/>
                <w:szCs w:val="18"/>
              </w:rPr>
            </w:pPr>
          </w:p>
        </w:tc>
        <w:tc>
          <w:tcPr>
            <w:tcW w:w="242" w:type="pct"/>
            <w:tcBorders>
              <w:top w:val="nil"/>
              <w:left w:val="nil"/>
              <w:bottom w:val="single" w:sz="8" w:space="0" w:color="auto"/>
              <w:right w:val="single" w:sz="8" w:space="0" w:color="auto"/>
            </w:tcBorders>
            <w:shd w:val="clear" w:color="auto" w:fill="FFFFFF"/>
            <w:vAlign w:val="center"/>
          </w:tcPr>
          <w:p w:rsidR="000828F5" w:rsidRPr="007F0E9B" w:rsidRDefault="000828F5" w:rsidP="004D44E3">
            <w:pPr>
              <w:spacing w:before="120" w:after="120" w:line="234" w:lineRule="atLeast"/>
              <w:jc w:val="center"/>
              <w:rPr>
                <w:sz w:val="18"/>
                <w:szCs w:val="18"/>
              </w:rPr>
            </w:pPr>
          </w:p>
        </w:tc>
        <w:tc>
          <w:tcPr>
            <w:tcW w:w="220" w:type="pct"/>
            <w:tcBorders>
              <w:top w:val="nil"/>
              <w:left w:val="nil"/>
              <w:bottom w:val="single" w:sz="8" w:space="0" w:color="auto"/>
              <w:right w:val="single" w:sz="8" w:space="0" w:color="auto"/>
            </w:tcBorders>
            <w:shd w:val="clear" w:color="auto" w:fill="FFFFFF"/>
            <w:vAlign w:val="center"/>
          </w:tcPr>
          <w:p w:rsidR="000828F5" w:rsidRPr="007F0E9B" w:rsidRDefault="000828F5" w:rsidP="004D44E3">
            <w:pPr>
              <w:spacing w:before="120" w:after="120" w:line="234" w:lineRule="atLeast"/>
              <w:jc w:val="center"/>
              <w:rPr>
                <w:sz w:val="18"/>
                <w:szCs w:val="18"/>
              </w:rPr>
            </w:pPr>
          </w:p>
        </w:tc>
        <w:tc>
          <w:tcPr>
            <w:tcW w:w="199" w:type="pct"/>
            <w:tcBorders>
              <w:top w:val="nil"/>
              <w:left w:val="nil"/>
              <w:bottom w:val="single" w:sz="8" w:space="0" w:color="auto"/>
              <w:right w:val="single" w:sz="8" w:space="0" w:color="auto"/>
            </w:tcBorders>
            <w:shd w:val="clear" w:color="auto" w:fill="FFFFFF"/>
            <w:vAlign w:val="center"/>
          </w:tcPr>
          <w:p w:rsidR="000828F5" w:rsidRPr="007F0E9B" w:rsidRDefault="000828F5" w:rsidP="004D44E3">
            <w:pPr>
              <w:spacing w:before="120" w:after="120" w:line="234" w:lineRule="atLeast"/>
              <w:jc w:val="center"/>
              <w:rPr>
                <w:sz w:val="18"/>
                <w:szCs w:val="18"/>
              </w:rPr>
            </w:pPr>
          </w:p>
        </w:tc>
        <w:tc>
          <w:tcPr>
            <w:tcW w:w="204" w:type="pct"/>
            <w:tcBorders>
              <w:top w:val="nil"/>
              <w:left w:val="nil"/>
              <w:bottom w:val="single" w:sz="8" w:space="0" w:color="auto"/>
              <w:right w:val="single" w:sz="8" w:space="0" w:color="auto"/>
            </w:tcBorders>
            <w:shd w:val="clear" w:color="auto" w:fill="FFFFFF"/>
            <w:vAlign w:val="center"/>
          </w:tcPr>
          <w:p w:rsidR="000828F5" w:rsidRPr="007F0E9B" w:rsidRDefault="000828F5" w:rsidP="004D44E3">
            <w:pPr>
              <w:spacing w:before="120" w:after="120" w:line="234" w:lineRule="atLeast"/>
              <w:jc w:val="center"/>
              <w:rPr>
                <w:sz w:val="18"/>
                <w:szCs w:val="18"/>
              </w:rPr>
            </w:pPr>
          </w:p>
        </w:tc>
        <w:tc>
          <w:tcPr>
            <w:tcW w:w="200" w:type="pct"/>
            <w:tcBorders>
              <w:top w:val="nil"/>
              <w:left w:val="nil"/>
              <w:bottom w:val="single" w:sz="8" w:space="0" w:color="auto"/>
              <w:right w:val="single" w:sz="8" w:space="0" w:color="auto"/>
            </w:tcBorders>
            <w:shd w:val="clear" w:color="auto" w:fill="FFFFFF"/>
            <w:vAlign w:val="center"/>
          </w:tcPr>
          <w:p w:rsidR="000828F5" w:rsidRPr="007F0E9B" w:rsidRDefault="000828F5" w:rsidP="004D44E3">
            <w:pPr>
              <w:spacing w:before="120" w:after="120" w:line="234" w:lineRule="atLeast"/>
              <w:jc w:val="center"/>
              <w:rPr>
                <w:sz w:val="18"/>
                <w:szCs w:val="18"/>
              </w:rPr>
            </w:pPr>
          </w:p>
        </w:tc>
        <w:tc>
          <w:tcPr>
            <w:tcW w:w="150" w:type="pct"/>
            <w:tcBorders>
              <w:top w:val="nil"/>
              <w:left w:val="nil"/>
              <w:bottom w:val="single" w:sz="8" w:space="0" w:color="auto"/>
              <w:right w:val="single" w:sz="8" w:space="0" w:color="auto"/>
            </w:tcBorders>
            <w:shd w:val="clear" w:color="auto" w:fill="FFFFFF"/>
            <w:vAlign w:val="center"/>
          </w:tcPr>
          <w:p w:rsidR="000828F5" w:rsidRPr="007F0E9B" w:rsidRDefault="000828F5" w:rsidP="004D44E3">
            <w:pPr>
              <w:spacing w:before="120" w:after="120" w:line="234" w:lineRule="atLeast"/>
              <w:jc w:val="center"/>
              <w:rPr>
                <w:sz w:val="18"/>
                <w:szCs w:val="18"/>
              </w:rPr>
            </w:pPr>
          </w:p>
        </w:tc>
        <w:tc>
          <w:tcPr>
            <w:tcW w:w="200" w:type="pct"/>
            <w:tcBorders>
              <w:top w:val="nil"/>
              <w:left w:val="nil"/>
              <w:bottom w:val="single" w:sz="8" w:space="0" w:color="auto"/>
              <w:right w:val="single" w:sz="8" w:space="0" w:color="auto"/>
            </w:tcBorders>
            <w:shd w:val="clear" w:color="auto" w:fill="FFFFFF"/>
            <w:vAlign w:val="center"/>
          </w:tcPr>
          <w:p w:rsidR="000828F5" w:rsidRPr="007F0E9B" w:rsidRDefault="000828F5" w:rsidP="004D44E3">
            <w:pPr>
              <w:spacing w:before="120" w:after="120" w:line="234" w:lineRule="atLeast"/>
              <w:jc w:val="center"/>
              <w:rPr>
                <w:sz w:val="18"/>
                <w:szCs w:val="18"/>
              </w:rPr>
            </w:pPr>
          </w:p>
        </w:tc>
        <w:tc>
          <w:tcPr>
            <w:tcW w:w="198" w:type="pct"/>
            <w:tcBorders>
              <w:top w:val="nil"/>
              <w:left w:val="nil"/>
              <w:bottom w:val="single" w:sz="8" w:space="0" w:color="auto"/>
              <w:right w:val="single" w:sz="8" w:space="0" w:color="auto"/>
            </w:tcBorders>
            <w:shd w:val="clear" w:color="auto" w:fill="FFFFFF"/>
            <w:vAlign w:val="center"/>
          </w:tcPr>
          <w:p w:rsidR="000828F5" w:rsidRPr="007F0E9B" w:rsidRDefault="000828F5" w:rsidP="004D44E3">
            <w:pPr>
              <w:spacing w:before="120" w:after="120" w:line="234" w:lineRule="atLeast"/>
              <w:jc w:val="center"/>
              <w:rPr>
                <w:sz w:val="18"/>
                <w:szCs w:val="18"/>
              </w:rPr>
            </w:pPr>
          </w:p>
        </w:tc>
        <w:tc>
          <w:tcPr>
            <w:tcW w:w="200" w:type="pct"/>
            <w:tcBorders>
              <w:top w:val="nil"/>
              <w:left w:val="nil"/>
              <w:bottom w:val="single" w:sz="8" w:space="0" w:color="auto"/>
              <w:right w:val="single" w:sz="8" w:space="0" w:color="auto"/>
            </w:tcBorders>
            <w:shd w:val="clear" w:color="auto" w:fill="FFFFFF"/>
            <w:vAlign w:val="center"/>
          </w:tcPr>
          <w:p w:rsidR="000828F5" w:rsidRPr="007F0E9B" w:rsidRDefault="000828F5" w:rsidP="004D44E3">
            <w:pPr>
              <w:spacing w:before="120" w:after="120" w:line="234" w:lineRule="atLeast"/>
              <w:jc w:val="center"/>
              <w:rPr>
                <w:sz w:val="18"/>
                <w:szCs w:val="18"/>
              </w:rPr>
            </w:pPr>
          </w:p>
        </w:tc>
        <w:tc>
          <w:tcPr>
            <w:tcW w:w="200" w:type="pct"/>
            <w:tcBorders>
              <w:top w:val="nil"/>
              <w:left w:val="nil"/>
              <w:bottom w:val="single" w:sz="8" w:space="0" w:color="auto"/>
              <w:right w:val="single" w:sz="8" w:space="0" w:color="auto"/>
            </w:tcBorders>
            <w:shd w:val="clear" w:color="auto" w:fill="FFFFFF"/>
            <w:vAlign w:val="center"/>
          </w:tcPr>
          <w:p w:rsidR="000828F5" w:rsidRPr="007F0E9B" w:rsidRDefault="000828F5" w:rsidP="004D44E3">
            <w:pPr>
              <w:spacing w:before="120" w:after="120" w:line="234" w:lineRule="atLeast"/>
              <w:jc w:val="center"/>
              <w:rPr>
                <w:sz w:val="18"/>
                <w:szCs w:val="18"/>
              </w:rPr>
            </w:pPr>
          </w:p>
        </w:tc>
        <w:tc>
          <w:tcPr>
            <w:tcW w:w="200" w:type="pct"/>
            <w:tcBorders>
              <w:top w:val="nil"/>
              <w:left w:val="nil"/>
              <w:bottom w:val="single" w:sz="8" w:space="0" w:color="auto"/>
              <w:right w:val="single" w:sz="8" w:space="0" w:color="auto"/>
            </w:tcBorders>
            <w:shd w:val="clear" w:color="auto" w:fill="FFFFFF"/>
            <w:vAlign w:val="center"/>
          </w:tcPr>
          <w:p w:rsidR="000828F5" w:rsidRPr="007F0E9B" w:rsidRDefault="000828F5" w:rsidP="004D44E3">
            <w:pPr>
              <w:spacing w:before="120" w:after="120" w:line="234" w:lineRule="atLeast"/>
              <w:jc w:val="center"/>
              <w:rPr>
                <w:sz w:val="18"/>
                <w:szCs w:val="18"/>
              </w:rPr>
            </w:pPr>
          </w:p>
        </w:tc>
        <w:tc>
          <w:tcPr>
            <w:tcW w:w="199" w:type="pct"/>
            <w:tcBorders>
              <w:top w:val="nil"/>
              <w:left w:val="nil"/>
              <w:bottom w:val="single" w:sz="8" w:space="0" w:color="auto"/>
              <w:right w:val="single" w:sz="8" w:space="0" w:color="auto"/>
            </w:tcBorders>
            <w:shd w:val="clear" w:color="auto" w:fill="FFFFFF"/>
            <w:vAlign w:val="center"/>
          </w:tcPr>
          <w:p w:rsidR="000828F5" w:rsidRPr="007F0E9B" w:rsidRDefault="000828F5" w:rsidP="004D44E3">
            <w:pPr>
              <w:spacing w:before="120" w:after="120" w:line="234" w:lineRule="atLeast"/>
              <w:jc w:val="center"/>
              <w:rPr>
                <w:sz w:val="18"/>
                <w:szCs w:val="18"/>
              </w:rPr>
            </w:pPr>
          </w:p>
        </w:tc>
        <w:tc>
          <w:tcPr>
            <w:tcW w:w="246" w:type="pct"/>
            <w:tcBorders>
              <w:top w:val="nil"/>
              <w:left w:val="nil"/>
              <w:bottom w:val="single" w:sz="8" w:space="0" w:color="auto"/>
              <w:right w:val="single" w:sz="8" w:space="0" w:color="auto"/>
            </w:tcBorders>
            <w:shd w:val="clear" w:color="auto" w:fill="FFFFFF"/>
            <w:vAlign w:val="center"/>
          </w:tcPr>
          <w:p w:rsidR="000828F5" w:rsidRPr="007F0E9B" w:rsidRDefault="000828F5" w:rsidP="004D44E3">
            <w:pPr>
              <w:spacing w:before="120" w:after="120" w:line="234" w:lineRule="atLeast"/>
              <w:jc w:val="center"/>
              <w:rPr>
                <w:sz w:val="18"/>
                <w:szCs w:val="18"/>
              </w:rPr>
            </w:pPr>
          </w:p>
        </w:tc>
        <w:tc>
          <w:tcPr>
            <w:tcW w:w="202" w:type="pct"/>
            <w:tcBorders>
              <w:top w:val="nil"/>
              <w:left w:val="nil"/>
              <w:bottom w:val="single" w:sz="8" w:space="0" w:color="auto"/>
              <w:right w:val="single" w:sz="8" w:space="0" w:color="auto"/>
            </w:tcBorders>
            <w:shd w:val="clear" w:color="auto" w:fill="FFFFFF"/>
            <w:vAlign w:val="center"/>
          </w:tcPr>
          <w:p w:rsidR="000828F5" w:rsidRPr="007F0E9B" w:rsidRDefault="000828F5" w:rsidP="004D44E3">
            <w:pPr>
              <w:spacing w:before="120" w:after="120" w:line="234" w:lineRule="atLeast"/>
              <w:jc w:val="center"/>
              <w:rPr>
                <w:sz w:val="18"/>
                <w:szCs w:val="18"/>
              </w:rPr>
            </w:pPr>
          </w:p>
        </w:tc>
        <w:tc>
          <w:tcPr>
            <w:tcW w:w="249" w:type="pct"/>
            <w:tcBorders>
              <w:top w:val="nil"/>
              <w:left w:val="nil"/>
              <w:bottom w:val="single" w:sz="8" w:space="0" w:color="auto"/>
              <w:right w:val="single" w:sz="8" w:space="0" w:color="auto"/>
            </w:tcBorders>
            <w:shd w:val="clear" w:color="auto" w:fill="FFFFFF"/>
            <w:vAlign w:val="center"/>
          </w:tcPr>
          <w:p w:rsidR="000828F5" w:rsidRPr="007F0E9B" w:rsidRDefault="000828F5" w:rsidP="004D44E3">
            <w:pPr>
              <w:spacing w:before="120" w:after="120" w:line="234" w:lineRule="atLeast"/>
              <w:jc w:val="center"/>
              <w:rPr>
                <w:sz w:val="18"/>
                <w:szCs w:val="18"/>
              </w:rPr>
            </w:pPr>
          </w:p>
        </w:tc>
        <w:tc>
          <w:tcPr>
            <w:tcW w:w="300" w:type="pct"/>
            <w:tcBorders>
              <w:top w:val="nil"/>
              <w:left w:val="nil"/>
              <w:bottom w:val="single" w:sz="8" w:space="0" w:color="auto"/>
              <w:right w:val="single" w:sz="8" w:space="0" w:color="auto"/>
            </w:tcBorders>
            <w:shd w:val="clear" w:color="auto" w:fill="FFFFFF"/>
            <w:vAlign w:val="center"/>
          </w:tcPr>
          <w:p w:rsidR="000828F5" w:rsidRPr="007F0E9B" w:rsidRDefault="000828F5" w:rsidP="004D44E3">
            <w:pPr>
              <w:spacing w:before="120" w:after="120" w:line="234" w:lineRule="atLeast"/>
              <w:jc w:val="center"/>
              <w:rPr>
                <w:sz w:val="18"/>
                <w:szCs w:val="18"/>
              </w:rPr>
            </w:pPr>
          </w:p>
        </w:tc>
        <w:tc>
          <w:tcPr>
            <w:tcW w:w="249" w:type="pct"/>
            <w:tcBorders>
              <w:top w:val="nil"/>
              <w:left w:val="nil"/>
              <w:bottom w:val="single" w:sz="8" w:space="0" w:color="auto"/>
              <w:right w:val="single" w:sz="8" w:space="0" w:color="auto"/>
            </w:tcBorders>
            <w:shd w:val="clear" w:color="auto" w:fill="FFFFFF"/>
            <w:vAlign w:val="center"/>
          </w:tcPr>
          <w:p w:rsidR="000828F5" w:rsidRPr="007F0E9B" w:rsidRDefault="000828F5" w:rsidP="004D44E3">
            <w:pPr>
              <w:spacing w:before="120" w:after="120" w:line="234" w:lineRule="atLeast"/>
              <w:jc w:val="center"/>
              <w:rPr>
                <w:sz w:val="18"/>
                <w:szCs w:val="18"/>
              </w:rPr>
            </w:pPr>
          </w:p>
        </w:tc>
        <w:tc>
          <w:tcPr>
            <w:tcW w:w="222" w:type="pct"/>
            <w:tcBorders>
              <w:top w:val="nil"/>
              <w:left w:val="nil"/>
              <w:bottom w:val="single" w:sz="8" w:space="0" w:color="auto"/>
              <w:right w:val="single" w:sz="8" w:space="0" w:color="auto"/>
            </w:tcBorders>
            <w:shd w:val="clear" w:color="auto" w:fill="FFFFFF"/>
            <w:vAlign w:val="center"/>
          </w:tcPr>
          <w:p w:rsidR="000828F5" w:rsidRPr="007F0E9B" w:rsidRDefault="000828F5" w:rsidP="004D44E3">
            <w:pPr>
              <w:spacing w:before="120" w:after="120" w:line="234" w:lineRule="atLeast"/>
              <w:jc w:val="center"/>
              <w:rPr>
                <w:sz w:val="18"/>
                <w:szCs w:val="18"/>
              </w:rPr>
            </w:pPr>
          </w:p>
        </w:tc>
        <w:tc>
          <w:tcPr>
            <w:tcW w:w="273" w:type="pct"/>
            <w:tcBorders>
              <w:top w:val="nil"/>
              <w:left w:val="nil"/>
              <w:bottom w:val="single" w:sz="8" w:space="0" w:color="auto"/>
              <w:right w:val="single" w:sz="8" w:space="0" w:color="auto"/>
            </w:tcBorders>
            <w:shd w:val="clear" w:color="auto" w:fill="FFFFFF"/>
            <w:vAlign w:val="center"/>
          </w:tcPr>
          <w:p w:rsidR="000828F5" w:rsidRPr="007F0E9B" w:rsidRDefault="000828F5" w:rsidP="004D44E3">
            <w:pPr>
              <w:spacing w:before="120" w:after="120" w:line="234" w:lineRule="atLeast"/>
              <w:jc w:val="center"/>
              <w:rPr>
                <w:sz w:val="18"/>
                <w:szCs w:val="18"/>
              </w:rPr>
            </w:pPr>
          </w:p>
        </w:tc>
        <w:tc>
          <w:tcPr>
            <w:tcW w:w="399" w:type="pct"/>
            <w:tcBorders>
              <w:top w:val="nil"/>
              <w:left w:val="nil"/>
              <w:bottom w:val="single" w:sz="8" w:space="0" w:color="auto"/>
              <w:right w:val="single" w:sz="8" w:space="0" w:color="auto"/>
            </w:tcBorders>
            <w:shd w:val="clear" w:color="auto" w:fill="FFFFFF"/>
            <w:vAlign w:val="center"/>
          </w:tcPr>
          <w:p w:rsidR="000828F5" w:rsidRPr="007F0E9B" w:rsidRDefault="000828F5" w:rsidP="004D44E3">
            <w:pPr>
              <w:spacing w:before="120" w:after="120" w:line="234" w:lineRule="atLeast"/>
              <w:jc w:val="center"/>
              <w:rPr>
                <w:sz w:val="18"/>
                <w:szCs w:val="18"/>
              </w:rPr>
            </w:pPr>
          </w:p>
        </w:tc>
        <w:tc>
          <w:tcPr>
            <w:tcW w:w="299" w:type="pct"/>
            <w:tcBorders>
              <w:top w:val="nil"/>
              <w:left w:val="nil"/>
              <w:bottom w:val="single" w:sz="8" w:space="0" w:color="auto"/>
              <w:right w:val="single" w:sz="8" w:space="0" w:color="auto"/>
            </w:tcBorders>
            <w:shd w:val="clear" w:color="auto" w:fill="FFFFFF"/>
            <w:vAlign w:val="center"/>
          </w:tcPr>
          <w:p w:rsidR="000828F5" w:rsidRPr="007F0E9B" w:rsidRDefault="000828F5" w:rsidP="004D44E3">
            <w:pPr>
              <w:spacing w:before="120" w:after="120" w:line="234" w:lineRule="atLeast"/>
              <w:jc w:val="center"/>
              <w:rPr>
                <w:sz w:val="18"/>
                <w:szCs w:val="18"/>
              </w:rPr>
            </w:pPr>
          </w:p>
        </w:tc>
      </w:tr>
    </w:tbl>
    <w:p w:rsidR="00387918" w:rsidRPr="007F0E9B" w:rsidRDefault="00387918" w:rsidP="00387918">
      <w:pPr>
        <w:shd w:val="clear" w:color="auto" w:fill="FFFFFF"/>
        <w:spacing w:before="120" w:after="120" w:line="234" w:lineRule="atLeast"/>
        <w:rPr>
          <w:sz w:val="18"/>
          <w:szCs w:val="18"/>
        </w:rPr>
      </w:pPr>
      <w:r w:rsidRPr="007F0E9B">
        <w:rPr>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480"/>
        <w:gridCol w:w="6480"/>
      </w:tblGrid>
      <w:tr w:rsidR="00387918" w:rsidRPr="007F0E9B" w:rsidTr="004D44E3">
        <w:trPr>
          <w:tblCellSpacing w:w="0" w:type="dxa"/>
        </w:trPr>
        <w:tc>
          <w:tcPr>
            <w:tcW w:w="2500" w:type="pct"/>
            <w:shd w:val="clear" w:color="auto" w:fill="FFFFFF"/>
            <w:hideMark/>
          </w:tcPr>
          <w:p w:rsidR="00387918" w:rsidRPr="007F0E9B" w:rsidRDefault="00387918" w:rsidP="004D44E3">
            <w:pPr>
              <w:spacing w:before="120" w:after="120" w:line="234" w:lineRule="atLeast"/>
              <w:jc w:val="center"/>
              <w:rPr>
                <w:sz w:val="18"/>
                <w:szCs w:val="18"/>
              </w:rPr>
            </w:pPr>
            <w:r w:rsidRPr="007F0E9B">
              <w:rPr>
                <w:b/>
                <w:bCs/>
                <w:sz w:val="18"/>
                <w:szCs w:val="18"/>
              </w:rPr>
              <w:t>Người lập biểu</w:t>
            </w:r>
            <w:r w:rsidRPr="007F0E9B">
              <w:rPr>
                <w:b/>
                <w:bCs/>
                <w:sz w:val="18"/>
                <w:szCs w:val="18"/>
              </w:rPr>
              <w:br/>
            </w:r>
            <w:r w:rsidRPr="007F0E9B">
              <w:rPr>
                <w:i/>
                <w:iCs/>
                <w:sz w:val="18"/>
                <w:szCs w:val="18"/>
              </w:rPr>
              <w:t>(ký, ghi rõ họ tên)</w:t>
            </w:r>
          </w:p>
        </w:tc>
        <w:tc>
          <w:tcPr>
            <w:tcW w:w="2500" w:type="pct"/>
            <w:shd w:val="clear" w:color="auto" w:fill="FFFFFF"/>
            <w:hideMark/>
          </w:tcPr>
          <w:p w:rsidR="00387918" w:rsidRPr="007F0E9B" w:rsidRDefault="00387918" w:rsidP="004D44E3">
            <w:pPr>
              <w:spacing w:before="120" w:after="120" w:line="234" w:lineRule="atLeast"/>
              <w:jc w:val="center"/>
              <w:rPr>
                <w:sz w:val="18"/>
                <w:szCs w:val="18"/>
              </w:rPr>
            </w:pPr>
            <w:r w:rsidRPr="007F0E9B">
              <w:rPr>
                <w:i/>
                <w:iCs/>
                <w:sz w:val="18"/>
                <w:szCs w:val="18"/>
              </w:rPr>
              <w:t>Ngày........ tháng........năm.......</w:t>
            </w:r>
            <w:r w:rsidRPr="007F0E9B">
              <w:rPr>
                <w:sz w:val="18"/>
                <w:szCs w:val="18"/>
              </w:rPr>
              <w:br/>
            </w:r>
            <w:r w:rsidRPr="007F0E9B">
              <w:rPr>
                <w:b/>
                <w:bCs/>
                <w:sz w:val="18"/>
                <w:szCs w:val="18"/>
              </w:rPr>
              <w:t>Thủ trưởng cơ quan</w:t>
            </w:r>
            <w:r w:rsidRPr="007F0E9B">
              <w:rPr>
                <w:sz w:val="18"/>
                <w:szCs w:val="18"/>
              </w:rPr>
              <w:br/>
            </w:r>
            <w:r w:rsidRPr="007F0E9B">
              <w:rPr>
                <w:i/>
                <w:iCs/>
                <w:sz w:val="18"/>
                <w:szCs w:val="18"/>
              </w:rPr>
              <w:t>(Ký, ghi rõ họ tên và đóng dấu,)</w:t>
            </w:r>
          </w:p>
        </w:tc>
      </w:tr>
    </w:tbl>
    <w:p w:rsidR="00C65A5D" w:rsidRPr="007F0E9B" w:rsidRDefault="00387918" w:rsidP="00387918">
      <w:pPr>
        <w:shd w:val="clear" w:color="auto" w:fill="FFFFFF"/>
        <w:spacing w:before="120" w:after="120" w:line="234" w:lineRule="atLeast"/>
        <w:rPr>
          <w:i/>
          <w:iCs/>
          <w:sz w:val="18"/>
          <w:szCs w:val="18"/>
        </w:rPr>
      </w:pPr>
      <w:r w:rsidRPr="007F0E9B">
        <w:rPr>
          <w:i/>
          <w:iCs/>
          <w:sz w:val="18"/>
          <w:szCs w:val="18"/>
        </w:rPr>
        <w:t> </w:t>
      </w:r>
    </w:p>
    <w:p w:rsidR="00387918" w:rsidRPr="007F0E9B" w:rsidRDefault="00387918" w:rsidP="00387918">
      <w:pPr>
        <w:shd w:val="clear" w:color="auto" w:fill="FFFFFF"/>
        <w:spacing w:before="120" w:after="120" w:line="234" w:lineRule="atLeast"/>
        <w:rPr>
          <w:sz w:val="24"/>
        </w:rPr>
      </w:pPr>
      <w:r w:rsidRPr="007F0E9B">
        <w:rPr>
          <w:b/>
          <w:bCs/>
          <w:sz w:val="24"/>
        </w:rPr>
        <w:t>Nguồn lấy số liệu:</w:t>
      </w:r>
    </w:p>
    <w:p w:rsidR="00387918" w:rsidRPr="007F0E9B" w:rsidRDefault="00387918" w:rsidP="00387918">
      <w:pPr>
        <w:shd w:val="clear" w:color="auto" w:fill="FFFFFF"/>
        <w:spacing w:after="80"/>
        <w:jc w:val="both"/>
        <w:rPr>
          <w:sz w:val="24"/>
        </w:rPr>
      </w:pPr>
      <w:r w:rsidRPr="007F0E9B">
        <w:rPr>
          <w:i/>
          <w:iCs/>
          <w:sz w:val="24"/>
        </w:rPr>
        <w:t>- Đối với báo cáo của Ủy ban nhân dân cấp tỉnh: số liệu được tổng hợp từ báo cáo của các cơ quan quy định tại điểm a và điểm b khoản 1 Điều 26 Thông tư số 08/2019/TT-BTP ngày 10/12/2019;</w:t>
      </w:r>
    </w:p>
    <w:p w:rsidR="00387918" w:rsidRPr="007F0E9B" w:rsidRDefault="00387918" w:rsidP="00387918">
      <w:pPr>
        <w:shd w:val="clear" w:color="auto" w:fill="FFFFFF"/>
        <w:spacing w:after="80"/>
        <w:jc w:val="both"/>
        <w:rPr>
          <w:sz w:val="24"/>
        </w:rPr>
      </w:pPr>
      <w:r w:rsidRPr="007F0E9B">
        <w:rPr>
          <w:i/>
          <w:iCs/>
          <w:sz w:val="24"/>
        </w:rPr>
        <w:t>- Đối với báo cáo của Tòa án nhân dân tối cao: số liệu được tổng hợp từ báo cáo của các cơ quan quy định tại điểm a và điểm b khoản 2 Điều 26 Thông tư số 08/2019/TT-BTP ngày 10/12/2019;</w:t>
      </w:r>
    </w:p>
    <w:p w:rsidR="00387918" w:rsidRPr="007F0E9B" w:rsidRDefault="00387918" w:rsidP="00387918">
      <w:pPr>
        <w:shd w:val="clear" w:color="auto" w:fill="FFFFFF"/>
        <w:spacing w:after="80"/>
        <w:jc w:val="both"/>
        <w:rPr>
          <w:sz w:val="24"/>
        </w:rPr>
      </w:pPr>
      <w:r w:rsidRPr="007F0E9B">
        <w:rPr>
          <w:i/>
          <w:iCs/>
          <w:sz w:val="24"/>
        </w:rPr>
        <w:t>- Đối với báo cáo của Viện kiểm sát nhân dân tối cao: số liệu được tổng hợp từ báo cáo của các cơ quan quy định tại điểm a và điểm b khoản 3 Điều 26 Thông tư số 08/2019/TT-BTP ngày 10/12/2019;</w:t>
      </w:r>
    </w:p>
    <w:p w:rsidR="00387918" w:rsidRPr="007F0E9B" w:rsidRDefault="00387918" w:rsidP="00387918">
      <w:pPr>
        <w:shd w:val="clear" w:color="auto" w:fill="FFFFFF"/>
        <w:spacing w:after="80"/>
        <w:jc w:val="both"/>
        <w:rPr>
          <w:sz w:val="24"/>
        </w:rPr>
      </w:pPr>
      <w:r w:rsidRPr="007F0E9B">
        <w:rPr>
          <w:i/>
          <w:iCs/>
          <w:sz w:val="24"/>
        </w:rPr>
        <w:t>- Đối với báo cáo của các Bộ: số liệu được tổng hợp từ báo cáo của các cơ quan quy định tại điểm a và điểm b khoản 4 Điều 26 Thông tư số 08/2019/TT-BTP ngày 10/12/2019;</w:t>
      </w:r>
    </w:p>
    <w:p w:rsidR="00387918" w:rsidRPr="007F0E9B" w:rsidRDefault="00387918" w:rsidP="00387918">
      <w:pPr>
        <w:shd w:val="clear" w:color="auto" w:fill="FFFFFF"/>
        <w:spacing w:after="80"/>
        <w:jc w:val="both"/>
        <w:rPr>
          <w:sz w:val="24"/>
        </w:rPr>
      </w:pPr>
      <w:r w:rsidRPr="007F0E9B">
        <w:rPr>
          <w:b/>
          <w:bCs/>
          <w:sz w:val="24"/>
        </w:rPr>
        <w:t>Hướng dẫn thống kê số liệu về tình hình yêu cầu bồi thường, giải quyết bồi thường và chi trả tiền bồi thường theo quy định của Luật TNBTCNN năm 2017</w:t>
      </w:r>
    </w:p>
    <w:p w:rsidR="00387918" w:rsidRPr="007F0E9B" w:rsidRDefault="00387918" w:rsidP="00387918">
      <w:pPr>
        <w:shd w:val="clear" w:color="auto" w:fill="FFFFFF"/>
        <w:spacing w:after="80"/>
        <w:jc w:val="both"/>
        <w:rPr>
          <w:sz w:val="24"/>
        </w:rPr>
      </w:pPr>
      <w:r w:rsidRPr="007F0E9B">
        <w:rPr>
          <w:b/>
          <w:bCs/>
          <w:sz w:val="24"/>
        </w:rPr>
        <w:t xml:space="preserve">1. </w:t>
      </w:r>
      <w:r w:rsidR="00955731" w:rsidRPr="007F0E9B">
        <w:rPr>
          <w:b/>
          <w:bCs/>
          <w:sz w:val="24"/>
        </w:rPr>
        <w:t>Số vụ việc đã thụ lý (từ ngày 01/7/2018 đến ngày 30/6/2023)</w:t>
      </w:r>
    </w:p>
    <w:p w:rsidR="00387918" w:rsidRPr="007F0E9B" w:rsidRDefault="00387918" w:rsidP="00387918">
      <w:pPr>
        <w:shd w:val="clear" w:color="auto" w:fill="FFFFFF"/>
        <w:spacing w:after="80"/>
        <w:jc w:val="both"/>
        <w:rPr>
          <w:sz w:val="24"/>
        </w:rPr>
      </w:pPr>
      <w:r w:rsidRPr="007F0E9B">
        <w:rPr>
          <w:b/>
          <w:bCs/>
          <w:sz w:val="24"/>
        </w:rPr>
        <w:t>Cột số 2: </w:t>
      </w:r>
      <w:r w:rsidRPr="007F0E9B">
        <w:rPr>
          <w:sz w:val="24"/>
        </w:rPr>
        <w:t>Tổng số vụ việc đã được các cơ quan giải quyết bồi thường</w:t>
      </w:r>
      <w:r w:rsidR="00955731" w:rsidRPr="007F0E9B">
        <w:rPr>
          <w:sz w:val="24"/>
        </w:rPr>
        <w:t xml:space="preserve"> thụ lý giải quyết</w:t>
      </w:r>
      <w:r w:rsidRPr="007F0E9B">
        <w:rPr>
          <w:sz w:val="24"/>
        </w:rPr>
        <w:t xml:space="preserve"> thống kê</w:t>
      </w:r>
      <w:r w:rsidR="00955731" w:rsidRPr="007F0E9B">
        <w:rPr>
          <w:sz w:val="24"/>
        </w:rPr>
        <w:t xml:space="preserve"> </w:t>
      </w:r>
      <w:r w:rsidR="00955731" w:rsidRPr="007F0E9B">
        <w:rPr>
          <w:bCs/>
          <w:sz w:val="24"/>
        </w:rPr>
        <w:t>từ ngày 01/7/2018 đến ngày 30/6/2023.</w:t>
      </w:r>
    </w:p>
    <w:p w:rsidR="00387918" w:rsidRPr="007F0E9B" w:rsidRDefault="00387918" w:rsidP="00387918">
      <w:pPr>
        <w:shd w:val="clear" w:color="auto" w:fill="FFFFFF"/>
        <w:spacing w:after="80"/>
        <w:jc w:val="both"/>
        <w:rPr>
          <w:sz w:val="24"/>
        </w:rPr>
      </w:pPr>
      <w:r w:rsidRPr="007F0E9B">
        <w:rPr>
          <w:sz w:val="24"/>
        </w:rPr>
        <w:t>Cột số 2 = Cột số 3+4+5+6</w:t>
      </w:r>
    </w:p>
    <w:p w:rsidR="00387918" w:rsidRPr="007F0E9B" w:rsidRDefault="00387918" w:rsidP="00387918">
      <w:pPr>
        <w:shd w:val="clear" w:color="auto" w:fill="FFFFFF"/>
        <w:spacing w:after="80"/>
        <w:jc w:val="both"/>
        <w:rPr>
          <w:sz w:val="24"/>
        </w:rPr>
      </w:pPr>
      <w:r w:rsidRPr="007F0E9B">
        <w:rPr>
          <w:b/>
          <w:bCs/>
          <w:sz w:val="24"/>
        </w:rPr>
        <w:t>Cột số 3: </w:t>
      </w:r>
      <w:r w:rsidRPr="007F0E9B">
        <w:rPr>
          <w:sz w:val="24"/>
        </w:rPr>
        <w:t>Thụ lý tại cơ quan trực tiếp quản lý người thi hành công vụ gây thiệt hại, trong trường hợp người yêu cầu bồi thường nộp hồ sơ yêu cầu cơ quan trực tiếp quản lý người thi hành công vụ gây thiệt hại giải quyết bồi thường theo quy định tại Điều 41 Luật TNBTCNN năm 2017.</w:t>
      </w:r>
    </w:p>
    <w:p w:rsidR="00387918" w:rsidRPr="007F0E9B" w:rsidRDefault="00387918" w:rsidP="00387918">
      <w:pPr>
        <w:shd w:val="clear" w:color="auto" w:fill="FFFFFF"/>
        <w:spacing w:after="80"/>
        <w:jc w:val="both"/>
        <w:rPr>
          <w:sz w:val="24"/>
        </w:rPr>
      </w:pPr>
      <w:r w:rsidRPr="007F0E9B">
        <w:rPr>
          <w:b/>
          <w:bCs/>
          <w:sz w:val="24"/>
        </w:rPr>
        <w:t>Cột số 4,5,6: </w:t>
      </w:r>
      <w:r w:rsidRPr="007F0E9B">
        <w:rPr>
          <w:sz w:val="24"/>
        </w:rPr>
        <w:t>Thụ lý tại Tòa án giải quyết vụ án dân sự về bồi thường nhà nước, trong trường hợp người yêu cầu bồi thường khởi kiện yêu cầu Tòa án giải quyết bồi thường, cụ thể:</w:t>
      </w:r>
    </w:p>
    <w:p w:rsidR="00387918" w:rsidRPr="007F0E9B" w:rsidRDefault="00387918" w:rsidP="00387918">
      <w:pPr>
        <w:shd w:val="clear" w:color="auto" w:fill="FFFFFF"/>
        <w:spacing w:after="80"/>
        <w:jc w:val="both"/>
        <w:rPr>
          <w:sz w:val="24"/>
        </w:rPr>
      </w:pPr>
      <w:r w:rsidRPr="007F0E9B">
        <w:rPr>
          <w:b/>
          <w:bCs/>
          <w:sz w:val="24"/>
        </w:rPr>
        <w:t>Cột số 4: </w:t>
      </w:r>
      <w:r w:rsidRPr="007F0E9B">
        <w:rPr>
          <w:sz w:val="24"/>
        </w:rPr>
        <w:t>Theo quy định tại điểm a khoản 1 Điều 52 Luật TNBTCNN năm 2017: Sau khi có văn bản làm căn cứ yêu cầu bồi thường, người yêu cầu bồi thường khởi kiện yêu cầu Tòa án giải quyết bồi thường mà chưa yêu cầu cơ quan trực tiếp quản lý người thi hành công vụ gây thiệt hại giải quyết bồi thường.</w:t>
      </w:r>
    </w:p>
    <w:p w:rsidR="00387918" w:rsidRPr="007F0E9B" w:rsidRDefault="00387918" w:rsidP="00387918">
      <w:pPr>
        <w:shd w:val="clear" w:color="auto" w:fill="FFFFFF"/>
        <w:spacing w:after="80"/>
        <w:jc w:val="both"/>
        <w:rPr>
          <w:sz w:val="24"/>
        </w:rPr>
      </w:pPr>
      <w:r w:rsidRPr="007F0E9B">
        <w:rPr>
          <w:b/>
          <w:bCs/>
          <w:sz w:val="24"/>
        </w:rPr>
        <w:t>Cột số 5: </w:t>
      </w:r>
      <w:r w:rsidRPr="007F0E9B">
        <w:rPr>
          <w:sz w:val="24"/>
        </w:rPr>
        <w:t>Theo quy định tại điểm b khoản 1 Điều 52 và khoản 2 Điều 52 Luật TNBTCNN năm 2017: Người yêu cầu bồi thường rút yêu cầu bồi thường trước thời điểm cơ quan trực tiếp quản lý người thi hành công vụ gây thiệt hại tiến hành xác minh thiệt hại và tiếp tục khởi kiện yêu cầu Tòa án giải quyết bồi thường (điểm b khoản 1 Điều 52) và trường hợp người yêu cầu bồi thường đã yêu cầu cơ quan trực tiếp quản lý người thi hành công vụ gây thiệt hại giải quyết bồi thường nhưng trong thời hạn 15 ngày kể từ ngày nhận được quyết định giải quyết bồi thường mà không đồng ý với quyết định đó hoặc kể từ ngày có biên bản kết quả thương lượng thành mà cơ quan trực tiếp quản lý người thi hành công vụ gây thiệt hại không ra quyết định giải quyết bồi thường hoặc kể từ ngày có biên bản kết quả thương lượng không thành (khoản 2 Điều 52).</w:t>
      </w:r>
    </w:p>
    <w:p w:rsidR="00387918" w:rsidRPr="007F0E9B" w:rsidRDefault="00387918" w:rsidP="00387918">
      <w:pPr>
        <w:shd w:val="clear" w:color="auto" w:fill="FFFFFF"/>
        <w:spacing w:after="80"/>
        <w:jc w:val="both"/>
        <w:rPr>
          <w:sz w:val="24"/>
        </w:rPr>
      </w:pPr>
      <w:r w:rsidRPr="007F0E9B">
        <w:rPr>
          <w:b/>
          <w:bCs/>
          <w:sz w:val="24"/>
        </w:rPr>
        <w:t>Cột số 6: </w:t>
      </w:r>
      <w:r w:rsidRPr="007F0E9B">
        <w:rPr>
          <w:sz w:val="24"/>
        </w:rPr>
        <w:t>Theo quy định tại Điều 55 Luật TNBTCNN năm 2017: Tòa án giải quyết vụ án hình sự, Tòa án giải quyết vụ án hành chính có nội dung yêu cầu bồi thường, trong trường hợp người yêu cầu bồi thường kết hợp yêu cầu bồi thường trong quá trình khởi kiện vụ án hình sự, vụ án hành chính.</w:t>
      </w:r>
    </w:p>
    <w:p w:rsidR="00387918" w:rsidRPr="007F0E9B" w:rsidRDefault="00387918" w:rsidP="00387918">
      <w:pPr>
        <w:shd w:val="clear" w:color="auto" w:fill="FFFFFF"/>
        <w:spacing w:after="80"/>
        <w:jc w:val="both"/>
        <w:rPr>
          <w:sz w:val="24"/>
        </w:rPr>
      </w:pPr>
      <w:r w:rsidRPr="007F0E9B">
        <w:rPr>
          <w:b/>
          <w:bCs/>
          <w:sz w:val="24"/>
        </w:rPr>
        <w:t>2. Tình hình giải quyết vụ việc</w:t>
      </w:r>
    </w:p>
    <w:p w:rsidR="00387918" w:rsidRPr="007F0E9B" w:rsidRDefault="00387918" w:rsidP="00387918">
      <w:pPr>
        <w:shd w:val="clear" w:color="auto" w:fill="FFFFFF"/>
        <w:spacing w:after="80"/>
        <w:jc w:val="both"/>
        <w:rPr>
          <w:sz w:val="24"/>
        </w:rPr>
      </w:pPr>
      <w:r w:rsidRPr="007F0E9B">
        <w:rPr>
          <w:b/>
          <w:bCs/>
          <w:sz w:val="24"/>
        </w:rPr>
        <w:t>2.1. Số vụ việc đã có văn bản giải quyết bồi thường có hiệu lực pháp luật</w:t>
      </w:r>
    </w:p>
    <w:p w:rsidR="00387918" w:rsidRPr="007F0E9B" w:rsidRDefault="00955731" w:rsidP="00387918">
      <w:pPr>
        <w:shd w:val="clear" w:color="auto" w:fill="FFFFFF"/>
        <w:spacing w:after="80"/>
        <w:jc w:val="both"/>
        <w:rPr>
          <w:sz w:val="24"/>
        </w:rPr>
      </w:pPr>
      <w:r w:rsidRPr="007F0E9B">
        <w:rPr>
          <w:b/>
          <w:bCs/>
          <w:sz w:val="24"/>
        </w:rPr>
        <w:t>Cột số 7</w:t>
      </w:r>
      <w:r w:rsidR="00387918" w:rsidRPr="007F0E9B">
        <w:rPr>
          <w:b/>
          <w:bCs/>
          <w:sz w:val="24"/>
        </w:rPr>
        <w:t> </w:t>
      </w:r>
      <w:r w:rsidRPr="007F0E9B">
        <w:rPr>
          <w:sz w:val="24"/>
        </w:rPr>
        <w:t>= Cột số 8+9+10+11</w:t>
      </w:r>
      <w:r w:rsidR="00387918" w:rsidRPr="007F0E9B">
        <w:rPr>
          <w:sz w:val="24"/>
        </w:rPr>
        <w:t>.</w:t>
      </w:r>
    </w:p>
    <w:p w:rsidR="00387918" w:rsidRPr="007F0E9B" w:rsidRDefault="00277F4D" w:rsidP="00387918">
      <w:pPr>
        <w:shd w:val="clear" w:color="auto" w:fill="FFFFFF"/>
        <w:spacing w:after="80"/>
        <w:jc w:val="both"/>
        <w:rPr>
          <w:sz w:val="24"/>
        </w:rPr>
      </w:pPr>
      <w:r w:rsidRPr="007F0E9B">
        <w:rPr>
          <w:b/>
          <w:bCs/>
          <w:sz w:val="24"/>
        </w:rPr>
        <w:t>Cột số 8</w:t>
      </w:r>
      <w:r w:rsidR="00387918" w:rsidRPr="007F0E9B">
        <w:rPr>
          <w:b/>
          <w:bCs/>
          <w:sz w:val="24"/>
        </w:rPr>
        <w:t>: </w:t>
      </w:r>
      <w:r w:rsidR="00387918" w:rsidRPr="007F0E9B">
        <w:rPr>
          <w:sz w:val="24"/>
        </w:rPr>
        <w:t>Số vụ việc thụ lý tại cột số 3 đã có văn bản giải quyết bồi thường có hiệu lực pháp luật.</w:t>
      </w:r>
    </w:p>
    <w:p w:rsidR="00387918" w:rsidRPr="007F0E9B" w:rsidRDefault="00277F4D" w:rsidP="00387918">
      <w:pPr>
        <w:shd w:val="clear" w:color="auto" w:fill="FFFFFF"/>
        <w:spacing w:after="80"/>
        <w:jc w:val="both"/>
        <w:rPr>
          <w:sz w:val="24"/>
        </w:rPr>
      </w:pPr>
      <w:r w:rsidRPr="007F0E9B">
        <w:rPr>
          <w:b/>
          <w:bCs/>
          <w:sz w:val="24"/>
        </w:rPr>
        <w:t>Cột số 9 và 10</w:t>
      </w:r>
      <w:r w:rsidR="00387918" w:rsidRPr="007F0E9B">
        <w:rPr>
          <w:b/>
          <w:bCs/>
          <w:sz w:val="24"/>
        </w:rPr>
        <w:t>: </w:t>
      </w:r>
      <w:r w:rsidR="00387918" w:rsidRPr="007F0E9B">
        <w:rPr>
          <w:sz w:val="24"/>
        </w:rPr>
        <w:t>Số vụ việc thụ lý tại cột số 4,5 đã có văn bản giải quyết bồi thường có hiệu lực pháp luật.</w:t>
      </w:r>
    </w:p>
    <w:p w:rsidR="00387918" w:rsidRPr="007F0E9B" w:rsidRDefault="00387918" w:rsidP="00387918">
      <w:pPr>
        <w:shd w:val="clear" w:color="auto" w:fill="FFFFFF"/>
        <w:spacing w:after="80"/>
        <w:jc w:val="both"/>
        <w:rPr>
          <w:sz w:val="24"/>
        </w:rPr>
      </w:pPr>
      <w:r w:rsidRPr="007F0E9B">
        <w:rPr>
          <w:b/>
          <w:bCs/>
          <w:sz w:val="24"/>
        </w:rPr>
        <w:t>Cột số 1</w:t>
      </w:r>
      <w:r w:rsidR="00277F4D" w:rsidRPr="007F0E9B">
        <w:rPr>
          <w:b/>
          <w:bCs/>
          <w:sz w:val="24"/>
        </w:rPr>
        <w:t>1</w:t>
      </w:r>
      <w:r w:rsidRPr="007F0E9B">
        <w:rPr>
          <w:b/>
          <w:bCs/>
          <w:sz w:val="24"/>
        </w:rPr>
        <w:t>: </w:t>
      </w:r>
      <w:r w:rsidRPr="007F0E9B">
        <w:rPr>
          <w:sz w:val="24"/>
        </w:rPr>
        <w:t>Số vụ việc thụ lý tại cột số 6 đã có văn bản giải quyết bồi thường có hiệu lực pháp luật.</w:t>
      </w:r>
    </w:p>
    <w:p w:rsidR="00387918" w:rsidRPr="007F0E9B" w:rsidRDefault="00387918" w:rsidP="00387918">
      <w:pPr>
        <w:shd w:val="clear" w:color="auto" w:fill="FFFFFF"/>
        <w:spacing w:after="80"/>
        <w:jc w:val="both"/>
        <w:rPr>
          <w:sz w:val="24"/>
        </w:rPr>
      </w:pPr>
      <w:r w:rsidRPr="007F0E9B">
        <w:rPr>
          <w:b/>
          <w:bCs/>
          <w:sz w:val="24"/>
        </w:rPr>
        <w:t>2.2. Số tiền bồi thường</w:t>
      </w:r>
    </w:p>
    <w:p w:rsidR="00387918" w:rsidRPr="007F0E9B" w:rsidRDefault="00387918" w:rsidP="00387918">
      <w:pPr>
        <w:shd w:val="clear" w:color="auto" w:fill="FFFFFF"/>
        <w:spacing w:after="80"/>
        <w:jc w:val="both"/>
        <w:rPr>
          <w:sz w:val="24"/>
        </w:rPr>
      </w:pPr>
      <w:r w:rsidRPr="007F0E9B">
        <w:rPr>
          <w:b/>
          <w:bCs/>
          <w:sz w:val="24"/>
        </w:rPr>
        <w:t>Cột số</w:t>
      </w:r>
      <w:r w:rsidR="00277F4D" w:rsidRPr="007F0E9B">
        <w:rPr>
          <w:b/>
          <w:bCs/>
          <w:sz w:val="24"/>
        </w:rPr>
        <w:t xml:space="preserve"> 12</w:t>
      </w:r>
      <w:r w:rsidRPr="007F0E9B">
        <w:rPr>
          <w:b/>
          <w:bCs/>
          <w:sz w:val="24"/>
        </w:rPr>
        <w:t>: </w:t>
      </w:r>
      <w:r w:rsidRPr="007F0E9B">
        <w:rPr>
          <w:sz w:val="24"/>
        </w:rPr>
        <w:t>Thống kê số tiền bồi thường theo văn bản giải quyết bồi thường (quyết định có hiệu lực của cơ quan trực tiếp quản lý người thi hành công vụ gây thiệt hại hoặc quyết định, bản án có hiệu lực của Tòa án).</w:t>
      </w:r>
    </w:p>
    <w:p w:rsidR="00387918" w:rsidRPr="007F0E9B" w:rsidRDefault="00387918" w:rsidP="00387918">
      <w:pPr>
        <w:shd w:val="clear" w:color="auto" w:fill="FFFFFF"/>
        <w:spacing w:after="80"/>
        <w:jc w:val="both"/>
        <w:rPr>
          <w:sz w:val="24"/>
        </w:rPr>
      </w:pPr>
      <w:r w:rsidRPr="007F0E9B">
        <w:rPr>
          <w:b/>
          <w:bCs/>
          <w:sz w:val="24"/>
        </w:rPr>
        <w:t>2.3. Số vụ việc đang giải quyết bồi thường</w:t>
      </w:r>
    </w:p>
    <w:p w:rsidR="00387918" w:rsidRPr="007F0E9B" w:rsidRDefault="00387918" w:rsidP="00387918">
      <w:pPr>
        <w:shd w:val="clear" w:color="auto" w:fill="FFFFFF"/>
        <w:spacing w:after="80"/>
        <w:jc w:val="both"/>
        <w:rPr>
          <w:sz w:val="24"/>
        </w:rPr>
      </w:pPr>
      <w:r w:rsidRPr="007F0E9B">
        <w:rPr>
          <w:b/>
          <w:bCs/>
          <w:sz w:val="24"/>
        </w:rPr>
        <w:t>Cột s</w:t>
      </w:r>
      <w:r w:rsidR="00277F4D" w:rsidRPr="007F0E9B">
        <w:rPr>
          <w:b/>
          <w:bCs/>
          <w:sz w:val="24"/>
        </w:rPr>
        <w:t>ố 13</w:t>
      </w:r>
      <w:r w:rsidRPr="007F0E9B">
        <w:rPr>
          <w:b/>
          <w:bCs/>
          <w:sz w:val="24"/>
        </w:rPr>
        <w:t> </w:t>
      </w:r>
      <w:r w:rsidR="00277F4D" w:rsidRPr="007F0E9B">
        <w:rPr>
          <w:sz w:val="24"/>
        </w:rPr>
        <w:t>= Cột số 14</w:t>
      </w:r>
      <w:r w:rsidRPr="007F0E9B">
        <w:rPr>
          <w:b/>
          <w:bCs/>
          <w:sz w:val="24"/>
        </w:rPr>
        <w:t>+</w:t>
      </w:r>
      <w:r w:rsidR="00277F4D" w:rsidRPr="007F0E9B">
        <w:rPr>
          <w:sz w:val="24"/>
        </w:rPr>
        <w:t>15+16+17</w:t>
      </w:r>
      <w:r w:rsidRPr="007F0E9B">
        <w:rPr>
          <w:sz w:val="24"/>
        </w:rPr>
        <w:t>.</w:t>
      </w:r>
    </w:p>
    <w:p w:rsidR="00387918" w:rsidRPr="007F0E9B" w:rsidRDefault="00277F4D" w:rsidP="00387918">
      <w:pPr>
        <w:shd w:val="clear" w:color="auto" w:fill="FFFFFF"/>
        <w:spacing w:after="80"/>
        <w:jc w:val="both"/>
        <w:rPr>
          <w:sz w:val="24"/>
        </w:rPr>
      </w:pPr>
      <w:r w:rsidRPr="007F0E9B">
        <w:rPr>
          <w:b/>
          <w:bCs/>
          <w:sz w:val="24"/>
        </w:rPr>
        <w:t>Cột số 14</w:t>
      </w:r>
      <w:r w:rsidR="00387918" w:rsidRPr="007F0E9B">
        <w:rPr>
          <w:b/>
          <w:bCs/>
          <w:sz w:val="24"/>
        </w:rPr>
        <w:t>: </w:t>
      </w:r>
      <w:r w:rsidRPr="007F0E9B">
        <w:rPr>
          <w:sz w:val="24"/>
        </w:rPr>
        <w:t>Số vụ việc thụ lý taị cột số 3</w:t>
      </w:r>
      <w:r w:rsidR="00387918" w:rsidRPr="007F0E9B">
        <w:rPr>
          <w:sz w:val="24"/>
        </w:rPr>
        <w:t xml:space="preserve"> đang giải quyết bồi thường (bao gồm cả những vụ việc cơ quan trực tiếp quản lý người thi hành công vụ gây thiệt hại hoãn, tạm đình chỉ giải quyết).</w:t>
      </w:r>
    </w:p>
    <w:p w:rsidR="00387918" w:rsidRPr="007F0E9B" w:rsidRDefault="00277F4D" w:rsidP="00387918">
      <w:pPr>
        <w:shd w:val="clear" w:color="auto" w:fill="FFFFFF"/>
        <w:spacing w:after="80"/>
        <w:jc w:val="both"/>
        <w:rPr>
          <w:sz w:val="24"/>
        </w:rPr>
      </w:pPr>
      <w:r w:rsidRPr="007F0E9B">
        <w:rPr>
          <w:b/>
          <w:bCs/>
          <w:sz w:val="24"/>
        </w:rPr>
        <w:t>Cột số 15 và 16</w:t>
      </w:r>
      <w:r w:rsidR="00387918" w:rsidRPr="007F0E9B">
        <w:rPr>
          <w:b/>
          <w:bCs/>
          <w:sz w:val="24"/>
        </w:rPr>
        <w:t>: </w:t>
      </w:r>
      <w:r w:rsidR="00387918" w:rsidRPr="007F0E9B">
        <w:rPr>
          <w:sz w:val="24"/>
        </w:rPr>
        <w:t>Số vụ việc thụ lý tại cột số 4,5</w:t>
      </w:r>
      <w:r w:rsidRPr="007F0E9B">
        <w:rPr>
          <w:sz w:val="24"/>
        </w:rPr>
        <w:t xml:space="preserve"> </w:t>
      </w:r>
      <w:r w:rsidR="00387918" w:rsidRPr="007F0E9B">
        <w:rPr>
          <w:sz w:val="24"/>
        </w:rPr>
        <w:t>đang giải quyết bồi thường.</w:t>
      </w:r>
    </w:p>
    <w:p w:rsidR="00387918" w:rsidRPr="007F0E9B" w:rsidRDefault="00277F4D" w:rsidP="00387918">
      <w:pPr>
        <w:shd w:val="clear" w:color="auto" w:fill="FFFFFF"/>
        <w:spacing w:after="80"/>
        <w:jc w:val="both"/>
        <w:rPr>
          <w:sz w:val="24"/>
        </w:rPr>
      </w:pPr>
      <w:r w:rsidRPr="007F0E9B">
        <w:rPr>
          <w:b/>
          <w:bCs/>
          <w:sz w:val="24"/>
        </w:rPr>
        <w:t>Cột số 17</w:t>
      </w:r>
      <w:r w:rsidR="00387918" w:rsidRPr="007F0E9B">
        <w:rPr>
          <w:b/>
          <w:bCs/>
          <w:sz w:val="24"/>
        </w:rPr>
        <w:t>: </w:t>
      </w:r>
      <w:r w:rsidR="00387918" w:rsidRPr="007F0E9B">
        <w:rPr>
          <w:sz w:val="24"/>
        </w:rPr>
        <w:t>Số vụ việc thụ lý tại cột số 6 đang giải quyết bồi thường.</w:t>
      </w:r>
    </w:p>
    <w:p w:rsidR="00387918" w:rsidRPr="007F0E9B" w:rsidRDefault="00387918" w:rsidP="00387918">
      <w:pPr>
        <w:shd w:val="clear" w:color="auto" w:fill="FFFFFF"/>
        <w:spacing w:after="80"/>
        <w:jc w:val="both"/>
        <w:rPr>
          <w:sz w:val="24"/>
        </w:rPr>
      </w:pPr>
      <w:r w:rsidRPr="007F0E9B">
        <w:rPr>
          <w:b/>
          <w:bCs/>
          <w:sz w:val="24"/>
        </w:rPr>
        <w:t>3. Số vụ việc đình chỉ giải quyết bồi thường</w:t>
      </w:r>
    </w:p>
    <w:p w:rsidR="00387918" w:rsidRPr="007F0E9B" w:rsidRDefault="00277F4D" w:rsidP="00387918">
      <w:pPr>
        <w:shd w:val="clear" w:color="auto" w:fill="FFFFFF"/>
        <w:spacing w:after="80"/>
        <w:jc w:val="both"/>
        <w:rPr>
          <w:sz w:val="24"/>
        </w:rPr>
      </w:pPr>
      <w:r w:rsidRPr="007F0E9B">
        <w:rPr>
          <w:b/>
          <w:bCs/>
          <w:sz w:val="24"/>
        </w:rPr>
        <w:t>Cột số 18</w:t>
      </w:r>
      <w:r w:rsidR="00387918" w:rsidRPr="007F0E9B">
        <w:rPr>
          <w:b/>
          <w:bCs/>
          <w:sz w:val="24"/>
        </w:rPr>
        <w:t>: </w:t>
      </w:r>
      <w:r w:rsidR="00387918" w:rsidRPr="007F0E9B">
        <w:rPr>
          <w:sz w:val="24"/>
        </w:rPr>
        <w:t>Số vụ việc đã bị đình chỉ tại cơ quan trực tiếp quản lý người thi hành công vụ gây thiệt hại.</w:t>
      </w:r>
    </w:p>
    <w:p w:rsidR="00387918" w:rsidRPr="007F0E9B" w:rsidRDefault="00277F4D" w:rsidP="00387918">
      <w:pPr>
        <w:shd w:val="clear" w:color="auto" w:fill="FFFFFF"/>
        <w:spacing w:after="80"/>
        <w:jc w:val="both"/>
        <w:rPr>
          <w:sz w:val="24"/>
        </w:rPr>
      </w:pPr>
      <w:r w:rsidRPr="007F0E9B">
        <w:rPr>
          <w:b/>
          <w:bCs/>
          <w:sz w:val="24"/>
        </w:rPr>
        <w:t>Cột số 19</w:t>
      </w:r>
      <w:r w:rsidR="00387918" w:rsidRPr="007F0E9B">
        <w:rPr>
          <w:b/>
          <w:bCs/>
          <w:sz w:val="24"/>
        </w:rPr>
        <w:t>: </w:t>
      </w:r>
      <w:r w:rsidR="00387918" w:rsidRPr="007F0E9B">
        <w:rPr>
          <w:sz w:val="24"/>
        </w:rPr>
        <w:t>Số vụ việc đã bị đình chỉ theo thủ tục tố tụng tại Tòa án.</w:t>
      </w:r>
    </w:p>
    <w:p w:rsidR="00387918" w:rsidRPr="007F0E9B" w:rsidRDefault="00387918" w:rsidP="00387918">
      <w:pPr>
        <w:shd w:val="clear" w:color="auto" w:fill="FFFFFF"/>
        <w:spacing w:after="80"/>
        <w:jc w:val="both"/>
        <w:rPr>
          <w:sz w:val="24"/>
        </w:rPr>
      </w:pPr>
      <w:r w:rsidRPr="007F0E9B">
        <w:rPr>
          <w:b/>
          <w:bCs/>
          <w:sz w:val="24"/>
        </w:rPr>
        <w:t>4. Chi trả tiền bồi thường</w:t>
      </w:r>
    </w:p>
    <w:p w:rsidR="00387918" w:rsidRPr="007F0E9B" w:rsidRDefault="00277F4D" w:rsidP="00387918">
      <w:pPr>
        <w:shd w:val="clear" w:color="auto" w:fill="FFFFFF"/>
        <w:spacing w:after="80"/>
        <w:jc w:val="both"/>
        <w:rPr>
          <w:sz w:val="24"/>
        </w:rPr>
      </w:pPr>
      <w:r w:rsidRPr="007F0E9B">
        <w:rPr>
          <w:b/>
          <w:bCs/>
          <w:sz w:val="24"/>
        </w:rPr>
        <w:t>Cột số 20</w:t>
      </w:r>
      <w:r w:rsidR="00387918" w:rsidRPr="007F0E9B">
        <w:rPr>
          <w:b/>
          <w:bCs/>
          <w:sz w:val="24"/>
        </w:rPr>
        <w:t>: </w:t>
      </w:r>
      <w:r w:rsidR="00387918" w:rsidRPr="007F0E9B">
        <w:rPr>
          <w:sz w:val="24"/>
        </w:rPr>
        <w:t>Số vụ việc đã được chi trả cho người bị thiệt hại theo quyết định giải quyết bồi thường có hiệu lực pháp luật của cơ quan trực tiếp quản lý người thi hành công vụ hoặc bản án, quyết định có hiệu lực của Tòa án.</w:t>
      </w:r>
    </w:p>
    <w:p w:rsidR="00387918" w:rsidRPr="007F0E9B" w:rsidRDefault="00277F4D" w:rsidP="00387918">
      <w:pPr>
        <w:shd w:val="clear" w:color="auto" w:fill="FFFFFF"/>
        <w:spacing w:after="80"/>
        <w:jc w:val="both"/>
        <w:rPr>
          <w:sz w:val="24"/>
        </w:rPr>
      </w:pPr>
      <w:r w:rsidRPr="007F0E9B">
        <w:rPr>
          <w:b/>
          <w:bCs/>
          <w:sz w:val="24"/>
        </w:rPr>
        <w:t>Cột số 21</w:t>
      </w:r>
      <w:r w:rsidR="00387918" w:rsidRPr="007F0E9B">
        <w:rPr>
          <w:b/>
          <w:bCs/>
          <w:sz w:val="24"/>
        </w:rPr>
        <w:t>: </w:t>
      </w:r>
      <w:r w:rsidR="00387918" w:rsidRPr="007F0E9B">
        <w:rPr>
          <w:sz w:val="24"/>
        </w:rPr>
        <w:t>Số tiền đã chi trả theo quyết định giải quyết bồi thường có hiệu lực pháp luật của cơ quan trực tiếp quản lý người thi hành công vụ gây thiệt hại.</w:t>
      </w:r>
    </w:p>
    <w:p w:rsidR="00387918" w:rsidRPr="007F0E9B" w:rsidRDefault="00277F4D" w:rsidP="00387918">
      <w:pPr>
        <w:shd w:val="clear" w:color="auto" w:fill="FFFFFF"/>
        <w:spacing w:after="80"/>
        <w:jc w:val="both"/>
        <w:rPr>
          <w:sz w:val="24"/>
        </w:rPr>
      </w:pPr>
      <w:r w:rsidRPr="007F0E9B">
        <w:rPr>
          <w:b/>
          <w:bCs/>
          <w:sz w:val="24"/>
        </w:rPr>
        <w:t>Cột số 22</w:t>
      </w:r>
      <w:r w:rsidR="00387918" w:rsidRPr="007F0E9B">
        <w:rPr>
          <w:b/>
          <w:bCs/>
          <w:sz w:val="24"/>
        </w:rPr>
        <w:t>: </w:t>
      </w:r>
      <w:r w:rsidR="00387918" w:rsidRPr="007F0E9B">
        <w:rPr>
          <w:sz w:val="24"/>
        </w:rPr>
        <w:t>Số tiền đã chi trả theo bản án, quyết định có hiệu lực của Tòa án.</w:t>
      </w:r>
    </w:p>
    <w:bookmarkEnd w:id="1"/>
    <w:p w:rsidR="00505DBB" w:rsidRDefault="00505DBB" w:rsidP="00387918">
      <w:pPr>
        <w:ind w:firstLine="720"/>
        <w:jc w:val="center"/>
        <w:rPr>
          <w:b/>
          <w:bCs/>
          <w:sz w:val="26"/>
          <w:szCs w:val="26"/>
        </w:rPr>
      </w:pPr>
    </w:p>
    <w:p w:rsidR="00505DBB" w:rsidRDefault="00505DBB" w:rsidP="00387918">
      <w:pPr>
        <w:ind w:firstLine="720"/>
        <w:jc w:val="center"/>
        <w:rPr>
          <w:b/>
          <w:bCs/>
          <w:sz w:val="26"/>
          <w:szCs w:val="26"/>
        </w:rPr>
      </w:pPr>
    </w:p>
    <w:p w:rsidR="00505DBB" w:rsidRDefault="00505DBB" w:rsidP="00387918">
      <w:pPr>
        <w:ind w:firstLine="720"/>
        <w:jc w:val="center"/>
        <w:rPr>
          <w:b/>
          <w:bCs/>
          <w:sz w:val="26"/>
          <w:szCs w:val="26"/>
        </w:rPr>
      </w:pPr>
    </w:p>
    <w:p w:rsidR="00387918" w:rsidRPr="007F0E9B" w:rsidRDefault="00387918" w:rsidP="00387918">
      <w:pPr>
        <w:ind w:firstLine="720"/>
        <w:jc w:val="center"/>
        <w:rPr>
          <w:b/>
          <w:bCs/>
          <w:sz w:val="26"/>
          <w:szCs w:val="26"/>
        </w:rPr>
      </w:pPr>
      <w:r w:rsidRPr="007F0E9B">
        <w:rPr>
          <w:b/>
          <w:bCs/>
          <w:sz w:val="26"/>
          <w:szCs w:val="26"/>
        </w:rPr>
        <w:t xml:space="preserve">PHỤ LỤC </w:t>
      </w:r>
      <w:r w:rsidR="001658AE">
        <w:rPr>
          <w:b/>
          <w:bCs/>
          <w:sz w:val="26"/>
          <w:szCs w:val="26"/>
        </w:rPr>
        <w:t>4</w:t>
      </w:r>
    </w:p>
    <w:p w:rsidR="001658AE" w:rsidRPr="007F0E9B" w:rsidRDefault="001658AE" w:rsidP="001658AE">
      <w:pPr>
        <w:ind w:firstLine="720"/>
        <w:jc w:val="center"/>
        <w:rPr>
          <w:i/>
          <w:spacing w:val="-8"/>
          <w:sz w:val="26"/>
          <w:szCs w:val="26"/>
        </w:rPr>
      </w:pPr>
      <w:r w:rsidRPr="007F0E9B">
        <w:rPr>
          <w:i/>
          <w:spacing w:val="-8"/>
          <w:sz w:val="26"/>
          <w:szCs w:val="26"/>
        </w:rPr>
        <w:t>(Kèm theo Công văn số</w:t>
      </w:r>
      <w:r>
        <w:rPr>
          <w:i/>
          <w:spacing w:val="-8"/>
          <w:sz w:val="26"/>
          <w:szCs w:val="26"/>
        </w:rPr>
        <w:t xml:space="preserve"> 1271/STP-TTr </w:t>
      </w:r>
      <w:r w:rsidRPr="007F0E9B">
        <w:rPr>
          <w:i/>
          <w:spacing w:val="-8"/>
          <w:sz w:val="26"/>
          <w:szCs w:val="26"/>
        </w:rPr>
        <w:t>ngày</w:t>
      </w:r>
      <w:r>
        <w:rPr>
          <w:i/>
          <w:spacing w:val="-8"/>
          <w:sz w:val="26"/>
          <w:szCs w:val="26"/>
        </w:rPr>
        <w:t xml:space="preserve"> 07/7</w:t>
      </w:r>
      <w:r w:rsidRPr="007F0E9B">
        <w:rPr>
          <w:i/>
          <w:spacing w:val="-8"/>
          <w:sz w:val="26"/>
          <w:szCs w:val="26"/>
        </w:rPr>
        <w:t xml:space="preserve">/2023 của </w:t>
      </w:r>
      <w:r>
        <w:rPr>
          <w:i/>
          <w:spacing w:val="-8"/>
          <w:sz w:val="26"/>
          <w:szCs w:val="26"/>
        </w:rPr>
        <w:t xml:space="preserve"> Sở Tư</w:t>
      </w:r>
      <w:r w:rsidRPr="007F0E9B">
        <w:rPr>
          <w:i/>
          <w:spacing w:val="-8"/>
          <w:sz w:val="26"/>
          <w:szCs w:val="26"/>
        </w:rPr>
        <w:t>Bộ Tư pháp)</w:t>
      </w:r>
    </w:p>
    <w:tbl>
      <w:tblPr>
        <w:tblW w:w="13467" w:type="dxa"/>
        <w:tblCellSpacing w:w="0" w:type="dxa"/>
        <w:shd w:val="clear" w:color="auto" w:fill="FFFFFF"/>
        <w:tblCellMar>
          <w:left w:w="0" w:type="dxa"/>
          <w:right w:w="0" w:type="dxa"/>
        </w:tblCellMar>
        <w:tblLook w:val="04A0" w:firstRow="1" w:lastRow="0" w:firstColumn="1" w:lastColumn="0" w:noHBand="0" w:noVBand="1"/>
      </w:tblPr>
      <w:tblGrid>
        <w:gridCol w:w="5850"/>
        <w:gridCol w:w="7617"/>
      </w:tblGrid>
      <w:tr w:rsidR="00387918" w:rsidRPr="007F0E9B" w:rsidTr="004D44E3">
        <w:trPr>
          <w:tblCellSpacing w:w="0" w:type="dxa"/>
        </w:trPr>
        <w:tc>
          <w:tcPr>
            <w:tcW w:w="5850" w:type="dxa"/>
            <w:shd w:val="clear" w:color="auto" w:fill="FFFFFF"/>
            <w:tcMar>
              <w:top w:w="0" w:type="dxa"/>
              <w:left w:w="108" w:type="dxa"/>
              <w:bottom w:w="0" w:type="dxa"/>
              <w:right w:w="108" w:type="dxa"/>
            </w:tcMar>
            <w:hideMark/>
          </w:tcPr>
          <w:p w:rsidR="00387918" w:rsidRPr="007F0E9B" w:rsidRDefault="00387918" w:rsidP="004D44E3">
            <w:pPr>
              <w:spacing w:before="120" w:after="120" w:line="234" w:lineRule="atLeast"/>
              <w:jc w:val="center"/>
              <w:rPr>
                <w:sz w:val="26"/>
                <w:szCs w:val="26"/>
              </w:rPr>
            </w:pPr>
            <w:r w:rsidRPr="007F0E9B">
              <w:rPr>
                <w:b/>
                <w:bCs/>
                <w:sz w:val="26"/>
                <w:szCs w:val="26"/>
              </w:rPr>
              <w:t>CƠ QUAN BÁO CÁO</w:t>
            </w:r>
            <w:r w:rsidRPr="007F0E9B">
              <w:rPr>
                <w:b/>
                <w:bCs/>
                <w:sz w:val="26"/>
                <w:szCs w:val="26"/>
              </w:rPr>
              <w:br/>
              <w:t>-------</w:t>
            </w:r>
          </w:p>
        </w:tc>
        <w:tc>
          <w:tcPr>
            <w:tcW w:w="7617" w:type="dxa"/>
            <w:shd w:val="clear" w:color="auto" w:fill="FFFFFF"/>
            <w:tcMar>
              <w:top w:w="0" w:type="dxa"/>
              <w:left w:w="108" w:type="dxa"/>
              <w:bottom w:w="0" w:type="dxa"/>
              <w:right w:w="108" w:type="dxa"/>
            </w:tcMar>
            <w:hideMark/>
          </w:tcPr>
          <w:p w:rsidR="00387918" w:rsidRPr="007F0E9B" w:rsidRDefault="00387918" w:rsidP="004D44E3">
            <w:pPr>
              <w:spacing w:before="120" w:after="120" w:line="234" w:lineRule="atLeast"/>
              <w:jc w:val="center"/>
              <w:rPr>
                <w:sz w:val="26"/>
                <w:szCs w:val="26"/>
              </w:rPr>
            </w:pPr>
            <w:r w:rsidRPr="007F0E9B">
              <w:rPr>
                <w:b/>
                <w:bCs/>
                <w:sz w:val="26"/>
                <w:szCs w:val="26"/>
              </w:rPr>
              <w:t>CỘNG HÒA XÃ HỘI CHỦ NGHĨA VIỆT NAM</w:t>
            </w:r>
            <w:r w:rsidRPr="007F0E9B">
              <w:rPr>
                <w:b/>
                <w:bCs/>
                <w:sz w:val="26"/>
                <w:szCs w:val="26"/>
              </w:rPr>
              <w:br/>
              <w:t>Độc lập - Tự do - Hạnh phúc</w:t>
            </w:r>
            <w:r w:rsidRPr="007F0E9B">
              <w:rPr>
                <w:b/>
                <w:bCs/>
                <w:sz w:val="26"/>
                <w:szCs w:val="26"/>
              </w:rPr>
              <w:br/>
              <w:t>---------------</w:t>
            </w:r>
          </w:p>
        </w:tc>
      </w:tr>
    </w:tbl>
    <w:p w:rsidR="00387918" w:rsidRPr="007F0E9B" w:rsidRDefault="00387918" w:rsidP="00387918">
      <w:pPr>
        <w:shd w:val="clear" w:color="auto" w:fill="FFFFFF"/>
        <w:jc w:val="center"/>
        <w:rPr>
          <w:b/>
          <w:bCs/>
          <w:sz w:val="26"/>
          <w:szCs w:val="26"/>
        </w:rPr>
      </w:pPr>
      <w:bookmarkStart w:id="4" w:name="chuong_pl_4_name"/>
      <w:r w:rsidRPr="007F0E9B">
        <w:rPr>
          <w:b/>
          <w:bCs/>
          <w:sz w:val="26"/>
          <w:szCs w:val="26"/>
        </w:rPr>
        <w:t>TÌNH HÌNH THỰC HIỆN TRÁCH NHIỆM HOÀN TRẢ</w:t>
      </w:r>
      <w:bookmarkEnd w:id="4"/>
      <w:r w:rsidRPr="007F0E9B">
        <w:rPr>
          <w:b/>
          <w:bCs/>
          <w:sz w:val="26"/>
          <w:szCs w:val="26"/>
        </w:rPr>
        <w:t xml:space="preserve"> </w:t>
      </w:r>
    </w:p>
    <w:p w:rsidR="00387918" w:rsidRPr="007F0E9B" w:rsidRDefault="00387918" w:rsidP="00387918">
      <w:pPr>
        <w:shd w:val="clear" w:color="auto" w:fill="FFFFFF"/>
        <w:jc w:val="center"/>
        <w:rPr>
          <w:b/>
          <w:sz w:val="26"/>
          <w:szCs w:val="26"/>
        </w:rPr>
      </w:pPr>
      <w:r w:rsidRPr="007F0E9B">
        <w:rPr>
          <w:b/>
          <w:sz w:val="26"/>
          <w:szCs w:val="26"/>
        </w:rPr>
        <w:t>Đối với các vụ việc bồi thường nhà nước được giải quyết theo quy định của Luật TNBTCNN năm 2017</w:t>
      </w:r>
    </w:p>
    <w:p w:rsidR="00387918" w:rsidRPr="007F0E9B" w:rsidRDefault="00387918" w:rsidP="00387918">
      <w:pPr>
        <w:spacing w:before="240" w:after="240"/>
        <w:jc w:val="center"/>
        <w:rPr>
          <w:i/>
          <w:szCs w:val="28"/>
        </w:rPr>
      </w:pPr>
      <w:r w:rsidRPr="007F0E9B">
        <w:rPr>
          <w:bCs/>
          <w:i/>
          <w:szCs w:val="28"/>
        </w:rPr>
        <w:t>(Số liệu tính từ ngày 01/7/2018 đến ngày 30/6/2023)</w:t>
      </w:r>
    </w:p>
    <w:tbl>
      <w:tblPr>
        <w:tblW w:w="5325" w:type="pct"/>
        <w:tblCellSpacing w:w="0" w:type="dxa"/>
        <w:tblInd w:w="-466" w:type="dxa"/>
        <w:shd w:val="clear" w:color="auto" w:fill="FFFFFF"/>
        <w:tblLayout w:type="fixed"/>
        <w:tblCellMar>
          <w:left w:w="0" w:type="dxa"/>
          <w:right w:w="0" w:type="dxa"/>
        </w:tblCellMar>
        <w:tblLook w:val="04A0" w:firstRow="1" w:lastRow="0" w:firstColumn="1" w:lastColumn="0" w:noHBand="0" w:noVBand="1"/>
      </w:tblPr>
      <w:tblGrid>
        <w:gridCol w:w="456"/>
        <w:gridCol w:w="1130"/>
        <w:gridCol w:w="1282"/>
        <w:gridCol w:w="864"/>
        <w:gridCol w:w="1099"/>
        <w:gridCol w:w="1285"/>
        <w:gridCol w:w="864"/>
        <w:gridCol w:w="864"/>
        <w:gridCol w:w="615"/>
        <w:gridCol w:w="407"/>
        <w:gridCol w:w="678"/>
        <w:gridCol w:w="1044"/>
        <w:gridCol w:w="806"/>
        <w:gridCol w:w="659"/>
        <w:gridCol w:w="593"/>
        <w:gridCol w:w="573"/>
        <w:gridCol w:w="626"/>
      </w:tblGrid>
      <w:tr w:rsidR="00B432EB" w:rsidRPr="007F0E9B" w:rsidTr="00051363">
        <w:trPr>
          <w:tblCellSpacing w:w="0" w:type="dxa"/>
        </w:trPr>
        <w:tc>
          <w:tcPr>
            <w:tcW w:w="165"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b/>
                <w:bCs/>
                <w:sz w:val="18"/>
                <w:szCs w:val="18"/>
              </w:rPr>
              <w:t>STT</w:t>
            </w:r>
          </w:p>
        </w:tc>
        <w:tc>
          <w:tcPr>
            <w:tcW w:w="871" w:type="pct"/>
            <w:gridSpan w:val="2"/>
            <w:vMerge w:val="restart"/>
            <w:tcBorders>
              <w:top w:val="single" w:sz="8" w:space="0" w:color="auto"/>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b/>
                <w:bCs/>
                <w:sz w:val="18"/>
                <w:szCs w:val="18"/>
              </w:rPr>
              <w:t>Số tiền đã chi trả xong cho người yêu cầu bồi thường </w:t>
            </w:r>
            <w:r w:rsidRPr="007F0E9B">
              <w:rPr>
                <w:i/>
                <w:iCs/>
                <w:sz w:val="18"/>
                <w:szCs w:val="18"/>
              </w:rPr>
              <w:t>(nghìn đồng)</w:t>
            </w:r>
          </w:p>
        </w:tc>
        <w:tc>
          <w:tcPr>
            <w:tcW w:w="2166" w:type="pct"/>
            <w:gridSpan w:val="7"/>
            <w:tcBorders>
              <w:top w:val="single" w:sz="8" w:space="0" w:color="auto"/>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b/>
                <w:bCs/>
                <w:sz w:val="18"/>
                <w:szCs w:val="18"/>
              </w:rPr>
              <w:t>Xem xét trách nhiệm hoàn trả</w:t>
            </w:r>
          </w:p>
        </w:tc>
        <w:tc>
          <w:tcPr>
            <w:tcW w:w="622" w:type="pct"/>
            <w:gridSpan w:val="2"/>
            <w:tcBorders>
              <w:top w:val="single" w:sz="8" w:space="0" w:color="auto"/>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b/>
                <w:bCs/>
                <w:sz w:val="18"/>
                <w:szCs w:val="18"/>
              </w:rPr>
              <w:t>Giảm mức hoàn trả</w:t>
            </w:r>
          </w:p>
        </w:tc>
        <w:tc>
          <w:tcPr>
            <w:tcW w:w="291" w:type="pct"/>
            <w:vMerge w:val="restart"/>
            <w:tcBorders>
              <w:top w:val="single" w:sz="8" w:space="0" w:color="auto"/>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b/>
                <w:bCs/>
                <w:sz w:val="18"/>
                <w:szCs w:val="18"/>
              </w:rPr>
              <w:t>Số vụ việc hoãn hoàn trả </w:t>
            </w:r>
            <w:r w:rsidRPr="007F0E9B">
              <w:rPr>
                <w:sz w:val="18"/>
                <w:szCs w:val="18"/>
              </w:rPr>
              <w:t>(vụ việc)</w:t>
            </w:r>
          </w:p>
        </w:tc>
        <w:tc>
          <w:tcPr>
            <w:tcW w:w="659" w:type="pct"/>
            <w:gridSpan w:val="3"/>
            <w:vMerge w:val="restart"/>
            <w:tcBorders>
              <w:top w:val="single" w:sz="8" w:space="0" w:color="auto"/>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b/>
                <w:bCs/>
                <w:sz w:val="18"/>
                <w:szCs w:val="18"/>
              </w:rPr>
              <w:t>Số tiền đã hoàn trả</w:t>
            </w:r>
          </w:p>
        </w:tc>
        <w:tc>
          <w:tcPr>
            <w:tcW w:w="226" w:type="pct"/>
            <w:vMerge w:val="restart"/>
            <w:tcBorders>
              <w:top w:val="single" w:sz="8" w:space="0" w:color="auto"/>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b/>
                <w:bCs/>
                <w:sz w:val="18"/>
                <w:szCs w:val="18"/>
              </w:rPr>
              <w:t>Số tiền còn phải hoàn trả </w:t>
            </w:r>
            <w:r w:rsidRPr="007F0E9B">
              <w:rPr>
                <w:i/>
                <w:iCs/>
                <w:sz w:val="18"/>
                <w:szCs w:val="18"/>
              </w:rPr>
              <w:t>(nghìn đồng)</w:t>
            </w:r>
          </w:p>
        </w:tc>
      </w:tr>
      <w:tr w:rsidR="00051363" w:rsidRPr="007F0E9B" w:rsidTr="00051363">
        <w:trPr>
          <w:tblCellSpacing w:w="0" w:type="dxa"/>
        </w:trPr>
        <w:tc>
          <w:tcPr>
            <w:tcW w:w="165"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B432EB" w:rsidRPr="007F0E9B" w:rsidRDefault="00B432EB" w:rsidP="00F768D8">
            <w:pPr>
              <w:rPr>
                <w:sz w:val="18"/>
                <w:szCs w:val="18"/>
              </w:rPr>
            </w:pPr>
          </w:p>
        </w:tc>
        <w:tc>
          <w:tcPr>
            <w:tcW w:w="871" w:type="pct"/>
            <w:gridSpan w:val="2"/>
            <w:vMerge/>
            <w:tcBorders>
              <w:top w:val="single" w:sz="8" w:space="0" w:color="auto"/>
              <w:left w:val="nil"/>
              <w:bottom w:val="single" w:sz="8" w:space="0" w:color="auto"/>
              <w:right w:val="single" w:sz="8" w:space="0" w:color="auto"/>
            </w:tcBorders>
            <w:shd w:val="clear" w:color="auto" w:fill="FFFFFF"/>
            <w:vAlign w:val="center"/>
            <w:hideMark/>
          </w:tcPr>
          <w:p w:rsidR="00B432EB" w:rsidRPr="007F0E9B" w:rsidRDefault="00B432EB" w:rsidP="00F768D8">
            <w:pPr>
              <w:rPr>
                <w:sz w:val="18"/>
                <w:szCs w:val="18"/>
              </w:rPr>
            </w:pPr>
          </w:p>
        </w:tc>
        <w:tc>
          <w:tcPr>
            <w:tcW w:w="312" w:type="pct"/>
            <w:vMerge w:val="restar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Tổng số vụ việc xem xét</w:t>
            </w:r>
          </w:p>
        </w:tc>
        <w:tc>
          <w:tcPr>
            <w:tcW w:w="861" w:type="pct"/>
            <w:gridSpan w:val="2"/>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Số vụ việc đã xem xét</w:t>
            </w:r>
          </w:p>
        </w:tc>
        <w:tc>
          <w:tcPr>
            <w:tcW w:w="312" w:type="pct"/>
            <w:vMerge w:val="restar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Số vụ việc đang xem xét (vụ việc)</w:t>
            </w:r>
          </w:p>
        </w:tc>
        <w:tc>
          <w:tcPr>
            <w:tcW w:w="681" w:type="pct"/>
            <w:gridSpan w:val="3"/>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Số vụ việc không xem xét (vụ việc)</w:t>
            </w:r>
          </w:p>
        </w:tc>
        <w:tc>
          <w:tcPr>
            <w:tcW w:w="245" w:type="pct"/>
            <w:vMerge w:val="restar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Số vụ việc (vụ việc)</w:t>
            </w:r>
          </w:p>
        </w:tc>
        <w:tc>
          <w:tcPr>
            <w:tcW w:w="377" w:type="pct"/>
            <w:vMerge w:val="restar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Số tiền </w:t>
            </w:r>
            <w:r w:rsidRPr="007F0E9B">
              <w:rPr>
                <w:i/>
                <w:iCs/>
                <w:sz w:val="18"/>
                <w:szCs w:val="18"/>
              </w:rPr>
              <w:t>(nghìn đồng)</w:t>
            </w:r>
          </w:p>
        </w:tc>
        <w:tc>
          <w:tcPr>
            <w:tcW w:w="291" w:type="pct"/>
            <w:vMerge/>
            <w:tcBorders>
              <w:top w:val="single" w:sz="8" w:space="0" w:color="auto"/>
              <w:left w:val="nil"/>
              <w:bottom w:val="single" w:sz="8" w:space="0" w:color="auto"/>
              <w:right w:val="single" w:sz="8" w:space="0" w:color="auto"/>
            </w:tcBorders>
            <w:shd w:val="clear" w:color="auto" w:fill="FFFFFF"/>
            <w:vAlign w:val="center"/>
            <w:hideMark/>
          </w:tcPr>
          <w:p w:rsidR="00B432EB" w:rsidRPr="007F0E9B" w:rsidRDefault="00B432EB" w:rsidP="00F768D8">
            <w:pPr>
              <w:rPr>
                <w:sz w:val="18"/>
                <w:szCs w:val="18"/>
              </w:rPr>
            </w:pPr>
          </w:p>
        </w:tc>
        <w:tc>
          <w:tcPr>
            <w:tcW w:w="659" w:type="pct"/>
            <w:gridSpan w:val="3"/>
            <w:vMerge/>
            <w:tcBorders>
              <w:top w:val="single" w:sz="8" w:space="0" w:color="auto"/>
              <w:left w:val="nil"/>
              <w:bottom w:val="single" w:sz="8" w:space="0" w:color="auto"/>
              <w:right w:val="single" w:sz="8" w:space="0" w:color="auto"/>
            </w:tcBorders>
            <w:shd w:val="clear" w:color="auto" w:fill="FFFFFF"/>
            <w:vAlign w:val="center"/>
            <w:hideMark/>
          </w:tcPr>
          <w:p w:rsidR="00B432EB" w:rsidRPr="007F0E9B" w:rsidRDefault="00B432EB" w:rsidP="00F768D8">
            <w:pPr>
              <w:rPr>
                <w:sz w:val="18"/>
                <w:szCs w:val="18"/>
              </w:rPr>
            </w:pPr>
          </w:p>
        </w:tc>
        <w:tc>
          <w:tcPr>
            <w:tcW w:w="226" w:type="pct"/>
            <w:vMerge/>
            <w:tcBorders>
              <w:top w:val="single" w:sz="8" w:space="0" w:color="auto"/>
              <w:left w:val="nil"/>
              <w:bottom w:val="single" w:sz="8" w:space="0" w:color="auto"/>
              <w:right w:val="single" w:sz="8" w:space="0" w:color="auto"/>
            </w:tcBorders>
            <w:shd w:val="clear" w:color="auto" w:fill="FFFFFF"/>
            <w:vAlign w:val="center"/>
            <w:hideMark/>
          </w:tcPr>
          <w:p w:rsidR="00B432EB" w:rsidRPr="007F0E9B" w:rsidRDefault="00B432EB" w:rsidP="00F768D8">
            <w:pPr>
              <w:rPr>
                <w:sz w:val="18"/>
                <w:szCs w:val="18"/>
              </w:rPr>
            </w:pPr>
          </w:p>
        </w:tc>
      </w:tr>
      <w:tr w:rsidR="00B432EB" w:rsidRPr="007F0E9B" w:rsidTr="00051363">
        <w:trPr>
          <w:tblCellSpacing w:w="0" w:type="dxa"/>
        </w:trPr>
        <w:tc>
          <w:tcPr>
            <w:tcW w:w="165"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B432EB" w:rsidRPr="007F0E9B" w:rsidRDefault="00B432EB" w:rsidP="00F768D8">
            <w:pPr>
              <w:rPr>
                <w:sz w:val="18"/>
                <w:szCs w:val="18"/>
              </w:rPr>
            </w:pPr>
          </w:p>
        </w:tc>
        <w:tc>
          <w:tcPr>
            <w:tcW w:w="871" w:type="pct"/>
            <w:gridSpan w:val="2"/>
            <w:vMerge/>
            <w:tcBorders>
              <w:top w:val="single" w:sz="8" w:space="0" w:color="auto"/>
              <w:left w:val="nil"/>
              <w:bottom w:val="single" w:sz="8" w:space="0" w:color="auto"/>
              <w:right w:val="single" w:sz="8" w:space="0" w:color="auto"/>
            </w:tcBorders>
            <w:shd w:val="clear" w:color="auto" w:fill="FFFFFF"/>
            <w:vAlign w:val="center"/>
            <w:hideMark/>
          </w:tcPr>
          <w:p w:rsidR="00B432EB" w:rsidRPr="007F0E9B" w:rsidRDefault="00B432EB" w:rsidP="00F768D8">
            <w:pPr>
              <w:rPr>
                <w:sz w:val="18"/>
                <w:szCs w:val="18"/>
              </w:rPr>
            </w:pPr>
          </w:p>
        </w:tc>
        <w:tc>
          <w:tcPr>
            <w:tcW w:w="312" w:type="pct"/>
            <w:vMerge/>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rPr>
                <w:sz w:val="18"/>
                <w:szCs w:val="18"/>
              </w:rPr>
            </w:pPr>
          </w:p>
        </w:tc>
        <w:tc>
          <w:tcPr>
            <w:tcW w:w="397"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Số vụ việc có Quyết định có hiệu lực pháp luật và đã thực hiện hoàn trả (vụ việc)</w:t>
            </w:r>
          </w:p>
        </w:tc>
        <w:tc>
          <w:tcPr>
            <w:tcW w:w="464"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Số tiền phải hoàn trả </w:t>
            </w:r>
            <w:r w:rsidRPr="007F0E9B">
              <w:rPr>
                <w:i/>
                <w:iCs/>
                <w:sz w:val="18"/>
                <w:szCs w:val="18"/>
              </w:rPr>
              <w:t>(nghìn đồng)</w:t>
            </w:r>
          </w:p>
        </w:tc>
        <w:tc>
          <w:tcPr>
            <w:tcW w:w="312" w:type="pct"/>
            <w:vMerge/>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rPr>
                <w:sz w:val="18"/>
                <w:szCs w:val="18"/>
              </w:rPr>
            </w:pPr>
          </w:p>
        </w:tc>
        <w:tc>
          <w:tcPr>
            <w:tcW w:w="312"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Người thi hành công vụ không có lỗi</w:t>
            </w:r>
          </w:p>
        </w:tc>
        <w:tc>
          <w:tcPr>
            <w:tcW w:w="369" w:type="pct"/>
            <w:gridSpan w:val="2"/>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Người thi hành công vụ chết trước khi ra quyết định hoàn trả</w:t>
            </w:r>
          </w:p>
        </w:tc>
        <w:tc>
          <w:tcPr>
            <w:tcW w:w="245" w:type="pct"/>
            <w:vMerge/>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rPr>
                <w:sz w:val="18"/>
                <w:szCs w:val="18"/>
              </w:rPr>
            </w:pPr>
          </w:p>
        </w:tc>
        <w:tc>
          <w:tcPr>
            <w:tcW w:w="377" w:type="pct"/>
            <w:vMerge/>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rPr>
                <w:sz w:val="18"/>
                <w:szCs w:val="18"/>
              </w:rPr>
            </w:pPr>
          </w:p>
        </w:tc>
        <w:tc>
          <w:tcPr>
            <w:tcW w:w="291" w:type="pct"/>
            <w:vMerge/>
            <w:tcBorders>
              <w:top w:val="single" w:sz="8" w:space="0" w:color="auto"/>
              <w:left w:val="nil"/>
              <w:bottom w:val="single" w:sz="8" w:space="0" w:color="auto"/>
              <w:right w:val="single" w:sz="8" w:space="0" w:color="auto"/>
            </w:tcBorders>
            <w:shd w:val="clear" w:color="auto" w:fill="FFFFFF"/>
            <w:vAlign w:val="center"/>
            <w:hideMark/>
          </w:tcPr>
          <w:p w:rsidR="00B432EB" w:rsidRPr="007F0E9B" w:rsidRDefault="00B432EB" w:rsidP="00F768D8">
            <w:pPr>
              <w:rPr>
                <w:sz w:val="18"/>
                <w:szCs w:val="18"/>
              </w:rPr>
            </w:pPr>
          </w:p>
        </w:tc>
        <w:tc>
          <w:tcPr>
            <w:tcW w:w="238"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Tổng số </w:t>
            </w:r>
            <w:r w:rsidRPr="007F0E9B">
              <w:rPr>
                <w:i/>
                <w:iCs/>
                <w:sz w:val="18"/>
                <w:szCs w:val="18"/>
              </w:rPr>
              <w:t>(nghìn đồng)</w:t>
            </w:r>
          </w:p>
        </w:tc>
        <w:tc>
          <w:tcPr>
            <w:tcW w:w="214"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Số tiền đã hoàn trả trong kỳ báo cáo </w:t>
            </w:r>
            <w:r w:rsidRPr="007F0E9B">
              <w:rPr>
                <w:i/>
                <w:iCs/>
                <w:sz w:val="18"/>
                <w:szCs w:val="18"/>
              </w:rPr>
              <w:t>(nghìn đồng)</w:t>
            </w:r>
          </w:p>
        </w:tc>
        <w:tc>
          <w:tcPr>
            <w:tcW w:w="207"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Số tiền đã hoàn trả kỳ trước chuyển sang </w:t>
            </w:r>
            <w:r w:rsidRPr="007F0E9B">
              <w:rPr>
                <w:i/>
                <w:iCs/>
                <w:sz w:val="18"/>
                <w:szCs w:val="18"/>
              </w:rPr>
              <w:t>(nghìn đồng)</w:t>
            </w:r>
          </w:p>
        </w:tc>
        <w:tc>
          <w:tcPr>
            <w:tcW w:w="226" w:type="pct"/>
            <w:vMerge/>
            <w:tcBorders>
              <w:top w:val="single" w:sz="8" w:space="0" w:color="auto"/>
              <w:left w:val="nil"/>
              <w:bottom w:val="single" w:sz="8" w:space="0" w:color="auto"/>
              <w:right w:val="single" w:sz="8" w:space="0" w:color="auto"/>
            </w:tcBorders>
            <w:shd w:val="clear" w:color="auto" w:fill="FFFFFF"/>
            <w:vAlign w:val="center"/>
            <w:hideMark/>
          </w:tcPr>
          <w:p w:rsidR="00B432EB" w:rsidRPr="007F0E9B" w:rsidRDefault="00B432EB" w:rsidP="00F768D8">
            <w:pPr>
              <w:rPr>
                <w:sz w:val="18"/>
                <w:szCs w:val="18"/>
              </w:rPr>
            </w:pPr>
          </w:p>
        </w:tc>
      </w:tr>
      <w:tr w:rsidR="00B432EB" w:rsidRPr="007F0E9B" w:rsidTr="00051363">
        <w:trPr>
          <w:tblCellSpacing w:w="0" w:type="dxa"/>
        </w:trPr>
        <w:tc>
          <w:tcPr>
            <w:tcW w:w="165" w:type="pct"/>
            <w:tcBorders>
              <w:top w:val="nil"/>
              <w:left w:val="single" w:sz="8" w:space="0" w:color="auto"/>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1</w:t>
            </w:r>
          </w:p>
        </w:tc>
        <w:tc>
          <w:tcPr>
            <w:tcW w:w="871" w:type="pct"/>
            <w:gridSpan w:val="2"/>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2</w:t>
            </w:r>
          </w:p>
        </w:tc>
        <w:tc>
          <w:tcPr>
            <w:tcW w:w="312"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3</w:t>
            </w:r>
          </w:p>
        </w:tc>
        <w:tc>
          <w:tcPr>
            <w:tcW w:w="397"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4</w:t>
            </w:r>
          </w:p>
        </w:tc>
        <w:tc>
          <w:tcPr>
            <w:tcW w:w="464"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5</w:t>
            </w:r>
          </w:p>
        </w:tc>
        <w:tc>
          <w:tcPr>
            <w:tcW w:w="312"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6</w:t>
            </w:r>
          </w:p>
        </w:tc>
        <w:tc>
          <w:tcPr>
            <w:tcW w:w="312"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7</w:t>
            </w:r>
          </w:p>
        </w:tc>
        <w:tc>
          <w:tcPr>
            <w:tcW w:w="369" w:type="pct"/>
            <w:gridSpan w:val="2"/>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8</w:t>
            </w:r>
          </w:p>
        </w:tc>
        <w:tc>
          <w:tcPr>
            <w:tcW w:w="245"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9</w:t>
            </w:r>
          </w:p>
        </w:tc>
        <w:tc>
          <w:tcPr>
            <w:tcW w:w="377"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10</w:t>
            </w:r>
          </w:p>
        </w:tc>
        <w:tc>
          <w:tcPr>
            <w:tcW w:w="291"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11</w:t>
            </w:r>
          </w:p>
        </w:tc>
        <w:tc>
          <w:tcPr>
            <w:tcW w:w="238"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12</w:t>
            </w:r>
          </w:p>
        </w:tc>
        <w:tc>
          <w:tcPr>
            <w:tcW w:w="214"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13</w:t>
            </w:r>
          </w:p>
        </w:tc>
        <w:tc>
          <w:tcPr>
            <w:tcW w:w="207"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14</w:t>
            </w:r>
          </w:p>
        </w:tc>
        <w:tc>
          <w:tcPr>
            <w:tcW w:w="226"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15</w:t>
            </w:r>
          </w:p>
        </w:tc>
      </w:tr>
      <w:tr w:rsidR="00B432EB" w:rsidRPr="007F0E9B" w:rsidTr="00051363">
        <w:trPr>
          <w:tblCellSpacing w:w="0" w:type="dxa"/>
        </w:trPr>
        <w:tc>
          <w:tcPr>
            <w:tcW w:w="165" w:type="pct"/>
            <w:tcBorders>
              <w:top w:val="nil"/>
              <w:left w:val="single" w:sz="8" w:space="0" w:color="auto"/>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 </w:t>
            </w:r>
          </w:p>
        </w:tc>
        <w:tc>
          <w:tcPr>
            <w:tcW w:w="871" w:type="pct"/>
            <w:gridSpan w:val="2"/>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b/>
                <w:sz w:val="18"/>
                <w:szCs w:val="18"/>
              </w:rPr>
            </w:pPr>
            <w:r w:rsidRPr="007F0E9B">
              <w:rPr>
                <w:b/>
                <w:sz w:val="18"/>
                <w:szCs w:val="18"/>
              </w:rPr>
              <w:t>TỔNG SỐ</w:t>
            </w:r>
          </w:p>
        </w:tc>
        <w:tc>
          <w:tcPr>
            <w:tcW w:w="312"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 </w:t>
            </w:r>
          </w:p>
        </w:tc>
        <w:tc>
          <w:tcPr>
            <w:tcW w:w="397"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 </w:t>
            </w:r>
          </w:p>
        </w:tc>
        <w:tc>
          <w:tcPr>
            <w:tcW w:w="464"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 </w:t>
            </w:r>
          </w:p>
        </w:tc>
        <w:tc>
          <w:tcPr>
            <w:tcW w:w="312"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 </w:t>
            </w:r>
          </w:p>
        </w:tc>
        <w:tc>
          <w:tcPr>
            <w:tcW w:w="312"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 </w:t>
            </w:r>
          </w:p>
        </w:tc>
        <w:tc>
          <w:tcPr>
            <w:tcW w:w="369" w:type="pct"/>
            <w:gridSpan w:val="2"/>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 </w:t>
            </w:r>
          </w:p>
        </w:tc>
        <w:tc>
          <w:tcPr>
            <w:tcW w:w="245"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 </w:t>
            </w:r>
          </w:p>
        </w:tc>
        <w:tc>
          <w:tcPr>
            <w:tcW w:w="377"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 </w:t>
            </w:r>
          </w:p>
        </w:tc>
        <w:tc>
          <w:tcPr>
            <w:tcW w:w="291"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 </w:t>
            </w:r>
          </w:p>
        </w:tc>
        <w:tc>
          <w:tcPr>
            <w:tcW w:w="238"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 </w:t>
            </w:r>
          </w:p>
        </w:tc>
        <w:tc>
          <w:tcPr>
            <w:tcW w:w="214"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 </w:t>
            </w:r>
          </w:p>
        </w:tc>
        <w:tc>
          <w:tcPr>
            <w:tcW w:w="207"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 </w:t>
            </w:r>
          </w:p>
        </w:tc>
        <w:tc>
          <w:tcPr>
            <w:tcW w:w="226"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 </w:t>
            </w:r>
          </w:p>
        </w:tc>
      </w:tr>
      <w:tr w:rsidR="00B432EB" w:rsidRPr="007F0E9B" w:rsidTr="00051363">
        <w:trPr>
          <w:tblCellSpacing w:w="0" w:type="dxa"/>
        </w:trPr>
        <w:tc>
          <w:tcPr>
            <w:tcW w:w="165" w:type="pct"/>
            <w:tcBorders>
              <w:top w:val="nil"/>
              <w:left w:val="single" w:sz="8" w:space="0" w:color="auto"/>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b/>
                <w:bCs/>
                <w:sz w:val="18"/>
                <w:szCs w:val="18"/>
              </w:rPr>
              <w:t>I</w:t>
            </w:r>
          </w:p>
        </w:tc>
        <w:tc>
          <w:tcPr>
            <w:tcW w:w="4835" w:type="pct"/>
            <w:gridSpan w:val="16"/>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rPr>
                <w:sz w:val="18"/>
                <w:szCs w:val="18"/>
              </w:rPr>
            </w:pPr>
            <w:r w:rsidRPr="007F0E9B">
              <w:rPr>
                <w:b/>
                <w:bCs/>
                <w:sz w:val="18"/>
                <w:szCs w:val="18"/>
              </w:rPr>
              <w:t>TRONG HOẠT ĐỘNG QUẢN LÝ HÀNH CHÍNH</w:t>
            </w:r>
          </w:p>
        </w:tc>
      </w:tr>
      <w:tr w:rsidR="00B432EB" w:rsidRPr="007F0E9B" w:rsidTr="00051363">
        <w:trPr>
          <w:tblCellSpacing w:w="0" w:type="dxa"/>
        </w:trPr>
        <w:tc>
          <w:tcPr>
            <w:tcW w:w="165" w:type="pct"/>
            <w:tcBorders>
              <w:top w:val="nil"/>
              <w:left w:val="single" w:sz="8" w:space="0" w:color="auto"/>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 </w:t>
            </w:r>
          </w:p>
        </w:tc>
        <w:tc>
          <w:tcPr>
            <w:tcW w:w="871" w:type="pct"/>
            <w:gridSpan w:val="2"/>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rPr>
                <w:sz w:val="18"/>
                <w:szCs w:val="18"/>
              </w:rPr>
            </w:pPr>
            <w:r w:rsidRPr="007F0E9B">
              <w:rPr>
                <w:sz w:val="18"/>
                <w:szCs w:val="18"/>
              </w:rPr>
              <w:t> </w:t>
            </w:r>
          </w:p>
        </w:tc>
        <w:tc>
          <w:tcPr>
            <w:tcW w:w="312"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 </w:t>
            </w:r>
          </w:p>
        </w:tc>
        <w:tc>
          <w:tcPr>
            <w:tcW w:w="397"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 </w:t>
            </w:r>
          </w:p>
        </w:tc>
        <w:tc>
          <w:tcPr>
            <w:tcW w:w="464"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 </w:t>
            </w:r>
          </w:p>
        </w:tc>
        <w:tc>
          <w:tcPr>
            <w:tcW w:w="312"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 </w:t>
            </w:r>
          </w:p>
        </w:tc>
        <w:tc>
          <w:tcPr>
            <w:tcW w:w="312"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 </w:t>
            </w:r>
          </w:p>
        </w:tc>
        <w:tc>
          <w:tcPr>
            <w:tcW w:w="369" w:type="pct"/>
            <w:gridSpan w:val="2"/>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 </w:t>
            </w:r>
          </w:p>
        </w:tc>
        <w:tc>
          <w:tcPr>
            <w:tcW w:w="245"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 </w:t>
            </w:r>
          </w:p>
        </w:tc>
        <w:tc>
          <w:tcPr>
            <w:tcW w:w="377"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 </w:t>
            </w:r>
          </w:p>
        </w:tc>
        <w:tc>
          <w:tcPr>
            <w:tcW w:w="291"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 </w:t>
            </w:r>
          </w:p>
        </w:tc>
        <w:tc>
          <w:tcPr>
            <w:tcW w:w="238"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 </w:t>
            </w:r>
          </w:p>
        </w:tc>
        <w:tc>
          <w:tcPr>
            <w:tcW w:w="214"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 </w:t>
            </w:r>
          </w:p>
        </w:tc>
        <w:tc>
          <w:tcPr>
            <w:tcW w:w="207"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 </w:t>
            </w:r>
          </w:p>
        </w:tc>
        <w:tc>
          <w:tcPr>
            <w:tcW w:w="226"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 </w:t>
            </w:r>
          </w:p>
        </w:tc>
      </w:tr>
      <w:tr w:rsidR="00B432EB" w:rsidRPr="007F0E9B" w:rsidTr="00051363">
        <w:trPr>
          <w:tblCellSpacing w:w="0" w:type="dxa"/>
        </w:trPr>
        <w:tc>
          <w:tcPr>
            <w:tcW w:w="165" w:type="pct"/>
            <w:tcBorders>
              <w:top w:val="nil"/>
              <w:left w:val="single" w:sz="8" w:space="0" w:color="auto"/>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b/>
                <w:bCs/>
                <w:sz w:val="18"/>
                <w:szCs w:val="18"/>
              </w:rPr>
              <w:t>II</w:t>
            </w:r>
          </w:p>
        </w:tc>
        <w:tc>
          <w:tcPr>
            <w:tcW w:w="4835" w:type="pct"/>
            <w:gridSpan w:val="16"/>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rPr>
                <w:sz w:val="18"/>
                <w:szCs w:val="18"/>
              </w:rPr>
            </w:pPr>
            <w:r w:rsidRPr="007F0E9B">
              <w:rPr>
                <w:b/>
                <w:bCs/>
                <w:sz w:val="18"/>
                <w:szCs w:val="18"/>
              </w:rPr>
              <w:t>TRONG HOẠT ĐỘNG TỐ TỤNG HÌNH SỰ</w:t>
            </w:r>
          </w:p>
        </w:tc>
      </w:tr>
      <w:tr w:rsidR="00B432EB" w:rsidRPr="007F0E9B" w:rsidTr="00051363">
        <w:trPr>
          <w:tblCellSpacing w:w="0" w:type="dxa"/>
        </w:trPr>
        <w:tc>
          <w:tcPr>
            <w:tcW w:w="165" w:type="pct"/>
            <w:tcBorders>
              <w:top w:val="nil"/>
              <w:left w:val="single" w:sz="8" w:space="0" w:color="auto"/>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 </w:t>
            </w:r>
          </w:p>
        </w:tc>
        <w:tc>
          <w:tcPr>
            <w:tcW w:w="871" w:type="pct"/>
            <w:gridSpan w:val="2"/>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rPr>
                <w:sz w:val="18"/>
                <w:szCs w:val="18"/>
              </w:rPr>
            </w:pPr>
            <w:r w:rsidRPr="007F0E9B">
              <w:rPr>
                <w:sz w:val="18"/>
                <w:szCs w:val="18"/>
              </w:rPr>
              <w:t> </w:t>
            </w:r>
          </w:p>
        </w:tc>
        <w:tc>
          <w:tcPr>
            <w:tcW w:w="312"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 </w:t>
            </w:r>
          </w:p>
        </w:tc>
        <w:tc>
          <w:tcPr>
            <w:tcW w:w="397"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 </w:t>
            </w:r>
          </w:p>
        </w:tc>
        <w:tc>
          <w:tcPr>
            <w:tcW w:w="464"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 </w:t>
            </w:r>
          </w:p>
        </w:tc>
        <w:tc>
          <w:tcPr>
            <w:tcW w:w="312"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 </w:t>
            </w:r>
          </w:p>
        </w:tc>
        <w:tc>
          <w:tcPr>
            <w:tcW w:w="312"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 </w:t>
            </w:r>
          </w:p>
        </w:tc>
        <w:tc>
          <w:tcPr>
            <w:tcW w:w="369" w:type="pct"/>
            <w:gridSpan w:val="2"/>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 </w:t>
            </w:r>
          </w:p>
        </w:tc>
        <w:tc>
          <w:tcPr>
            <w:tcW w:w="245"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 </w:t>
            </w:r>
          </w:p>
        </w:tc>
        <w:tc>
          <w:tcPr>
            <w:tcW w:w="377"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 </w:t>
            </w:r>
          </w:p>
        </w:tc>
        <w:tc>
          <w:tcPr>
            <w:tcW w:w="291"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 </w:t>
            </w:r>
          </w:p>
        </w:tc>
        <w:tc>
          <w:tcPr>
            <w:tcW w:w="238"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 </w:t>
            </w:r>
          </w:p>
        </w:tc>
        <w:tc>
          <w:tcPr>
            <w:tcW w:w="214"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 </w:t>
            </w:r>
          </w:p>
        </w:tc>
        <w:tc>
          <w:tcPr>
            <w:tcW w:w="207"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 </w:t>
            </w:r>
          </w:p>
        </w:tc>
        <w:tc>
          <w:tcPr>
            <w:tcW w:w="226"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sz w:val="18"/>
                <w:szCs w:val="18"/>
              </w:rPr>
              <w:t> </w:t>
            </w:r>
          </w:p>
        </w:tc>
      </w:tr>
      <w:tr w:rsidR="00B432EB" w:rsidRPr="007F0E9B" w:rsidTr="00051363">
        <w:trPr>
          <w:tblCellSpacing w:w="0" w:type="dxa"/>
        </w:trPr>
        <w:tc>
          <w:tcPr>
            <w:tcW w:w="165" w:type="pct"/>
            <w:tcBorders>
              <w:top w:val="nil"/>
              <w:left w:val="single" w:sz="8" w:space="0" w:color="auto"/>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b/>
                <w:bCs/>
                <w:sz w:val="18"/>
                <w:szCs w:val="18"/>
                <w:vertAlign w:val="subscript"/>
              </w:rPr>
              <w:t>III</w:t>
            </w:r>
          </w:p>
        </w:tc>
        <w:tc>
          <w:tcPr>
            <w:tcW w:w="4835" w:type="pct"/>
            <w:gridSpan w:val="16"/>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rPr>
                <w:sz w:val="18"/>
                <w:szCs w:val="18"/>
              </w:rPr>
            </w:pPr>
            <w:r w:rsidRPr="007F0E9B">
              <w:rPr>
                <w:b/>
                <w:bCs/>
                <w:sz w:val="18"/>
                <w:szCs w:val="18"/>
              </w:rPr>
              <w:t>TRONG HOẠT ĐỘNG TỐ TỤNG DÂN SỰ</w:t>
            </w:r>
          </w:p>
        </w:tc>
      </w:tr>
      <w:tr w:rsidR="00B432EB" w:rsidRPr="007F0E9B" w:rsidTr="00051363">
        <w:trPr>
          <w:tblCellSpacing w:w="0" w:type="dxa"/>
        </w:trPr>
        <w:tc>
          <w:tcPr>
            <w:tcW w:w="165" w:type="pct"/>
            <w:tcBorders>
              <w:top w:val="nil"/>
              <w:left w:val="single" w:sz="8" w:space="0" w:color="auto"/>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871" w:type="pct"/>
            <w:gridSpan w:val="2"/>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rPr>
                <w:sz w:val="18"/>
                <w:szCs w:val="18"/>
              </w:rPr>
            </w:pPr>
            <w:r w:rsidRPr="007F0E9B">
              <w:rPr>
                <w:i/>
                <w:iCs/>
                <w:sz w:val="18"/>
                <w:szCs w:val="18"/>
              </w:rPr>
              <w:t> </w:t>
            </w:r>
          </w:p>
        </w:tc>
        <w:tc>
          <w:tcPr>
            <w:tcW w:w="312"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397"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464"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312"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312"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369" w:type="pct"/>
            <w:gridSpan w:val="2"/>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245"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377"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291"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238"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214"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207"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226"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r>
      <w:tr w:rsidR="00B432EB" w:rsidRPr="007F0E9B" w:rsidTr="00051363">
        <w:trPr>
          <w:tblCellSpacing w:w="0" w:type="dxa"/>
        </w:trPr>
        <w:tc>
          <w:tcPr>
            <w:tcW w:w="165" w:type="pct"/>
            <w:tcBorders>
              <w:top w:val="nil"/>
              <w:left w:val="single" w:sz="8" w:space="0" w:color="auto"/>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b/>
                <w:bCs/>
                <w:sz w:val="18"/>
                <w:szCs w:val="18"/>
              </w:rPr>
              <w:t>IV</w:t>
            </w:r>
          </w:p>
        </w:tc>
        <w:tc>
          <w:tcPr>
            <w:tcW w:w="4835" w:type="pct"/>
            <w:gridSpan w:val="16"/>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rPr>
                <w:sz w:val="18"/>
                <w:szCs w:val="18"/>
              </w:rPr>
            </w:pPr>
            <w:r w:rsidRPr="007F0E9B">
              <w:rPr>
                <w:b/>
                <w:bCs/>
                <w:sz w:val="18"/>
                <w:szCs w:val="18"/>
              </w:rPr>
              <w:t>TRONG HOẠT ĐỘNG TỐ TỤNG HÀNH CHÍNH</w:t>
            </w:r>
          </w:p>
        </w:tc>
      </w:tr>
      <w:tr w:rsidR="00B432EB" w:rsidRPr="007F0E9B" w:rsidTr="00051363">
        <w:trPr>
          <w:tblCellSpacing w:w="0" w:type="dxa"/>
        </w:trPr>
        <w:tc>
          <w:tcPr>
            <w:tcW w:w="165" w:type="pct"/>
            <w:tcBorders>
              <w:top w:val="nil"/>
              <w:left w:val="single" w:sz="8" w:space="0" w:color="auto"/>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871" w:type="pct"/>
            <w:gridSpan w:val="2"/>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rPr>
                <w:sz w:val="18"/>
                <w:szCs w:val="18"/>
              </w:rPr>
            </w:pPr>
            <w:r w:rsidRPr="007F0E9B">
              <w:rPr>
                <w:i/>
                <w:iCs/>
                <w:sz w:val="18"/>
                <w:szCs w:val="18"/>
              </w:rPr>
              <w:t> </w:t>
            </w:r>
          </w:p>
        </w:tc>
        <w:tc>
          <w:tcPr>
            <w:tcW w:w="312"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397"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464"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312"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312"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369" w:type="pct"/>
            <w:gridSpan w:val="2"/>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245"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377"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291"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238"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214"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207"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226"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r>
      <w:tr w:rsidR="00B432EB" w:rsidRPr="007F0E9B" w:rsidTr="00051363">
        <w:trPr>
          <w:tblCellSpacing w:w="0" w:type="dxa"/>
        </w:trPr>
        <w:tc>
          <w:tcPr>
            <w:tcW w:w="165" w:type="pct"/>
            <w:tcBorders>
              <w:top w:val="nil"/>
              <w:left w:val="single" w:sz="8" w:space="0" w:color="auto"/>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b/>
                <w:bCs/>
                <w:sz w:val="18"/>
                <w:szCs w:val="18"/>
              </w:rPr>
              <w:t>V</w:t>
            </w:r>
          </w:p>
        </w:tc>
        <w:tc>
          <w:tcPr>
            <w:tcW w:w="4835" w:type="pct"/>
            <w:gridSpan w:val="16"/>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rPr>
                <w:sz w:val="18"/>
                <w:szCs w:val="18"/>
              </w:rPr>
            </w:pPr>
            <w:r w:rsidRPr="007F0E9B">
              <w:rPr>
                <w:b/>
                <w:bCs/>
                <w:sz w:val="18"/>
                <w:szCs w:val="18"/>
              </w:rPr>
              <w:t>TRONG HOẠT ĐỘNG THI HÀNH ÁN HÌNH SỰ</w:t>
            </w:r>
          </w:p>
        </w:tc>
      </w:tr>
      <w:tr w:rsidR="00B432EB" w:rsidRPr="007F0E9B" w:rsidTr="00051363">
        <w:trPr>
          <w:tblCellSpacing w:w="0" w:type="dxa"/>
        </w:trPr>
        <w:tc>
          <w:tcPr>
            <w:tcW w:w="165" w:type="pct"/>
            <w:tcBorders>
              <w:top w:val="nil"/>
              <w:left w:val="single" w:sz="8" w:space="0" w:color="auto"/>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871" w:type="pct"/>
            <w:gridSpan w:val="2"/>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rPr>
                <w:sz w:val="18"/>
                <w:szCs w:val="18"/>
              </w:rPr>
            </w:pPr>
            <w:r w:rsidRPr="007F0E9B">
              <w:rPr>
                <w:i/>
                <w:iCs/>
                <w:sz w:val="18"/>
                <w:szCs w:val="18"/>
              </w:rPr>
              <w:t> </w:t>
            </w:r>
          </w:p>
        </w:tc>
        <w:tc>
          <w:tcPr>
            <w:tcW w:w="312"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397"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464"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312"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312"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369" w:type="pct"/>
            <w:gridSpan w:val="2"/>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245"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377"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291"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238"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214"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207"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226"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r>
      <w:tr w:rsidR="00B432EB" w:rsidRPr="007F0E9B" w:rsidTr="00051363">
        <w:trPr>
          <w:tblCellSpacing w:w="0" w:type="dxa"/>
        </w:trPr>
        <w:tc>
          <w:tcPr>
            <w:tcW w:w="165" w:type="pct"/>
            <w:tcBorders>
              <w:top w:val="nil"/>
              <w:left w:val="single" w:sz="8" w:space="0" w:color="auto"/>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b/>
                <w:bCs/>
                <w:sz w:val="18"/>
                <w:szCs w:val="18"/>
              </w:rPr>
              <w:t>VI</w:t>
            </w:r>
          </w:p>
        </w:tc>
        <w:tc>
          <w:tcPr>
            <w:tcW w:w="4835" w:type="pct"/>
            <w:gridSpan w:val="16"/>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rPr>
                <w:sz w:val="18"/>
                <w:szCs w:val="18"/>
              </w:rPr>
            </w:pPr>
            <w:r w:rsidRPr="007F0E9B">
              <w:rPr>
                <w:b/>
                <w:bCs/>
                <w:sz w:val="18"/>
                <w:szCs w:val="18"/>
              </w:rPr>
              <w:t>TRONG HOẠT ĐỘNG THI HÀNH ÁN DÂN SỰ</w:t>
            </w:r>
          </w:p>
        </w:tc>
      </w:tr>
      <w:tr w:rsidR="00B432EB" w:rsidRPr="007F0E9B" w:rsidTr="00051363">
        <w:trPr>
          <w:tblCellSpacing w:w="0" w:type="dxa"/>
        </w:trPr>
        <w:tc>
          <w:tcPr>
            <w:tcW w:w="165" w:type="pct"/>
            <w:tcBorders>
              <w:top w:val="nil"/>
              <w:left w:val="single" w:sz="8" w:space="0" w:color="auto"/>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871" w:type="pct"/>
            <w:gridSpan w:val="2"/>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rPr>
                <w:sz w:val="18"/>
                <w:szCs w:val="18"/>
              </w:rPr>
            </w:pPr>
            <w:r w:rsidRPr="007F0E9B">
              <w:rPr>
                <w:i/>
                <w:iCs/>
                <w:sz w:val="18"/>
                <w:szCs w:val="18"/>
              </w:rPr>
              <w:t> </w:t>
            </w:r>
          </w:p>
        </w:tc>
        <w:tc>
          <w:tcPr>
            <w:tcW w:w="312"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397"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464"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312"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312"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369" w:type="pct"/>
            <w:gridSpan w:val="2"/>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245"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377"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291"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238"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214"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207"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c>
          <w:tcPr>
            <w:tcW w:w="226" w:type="pct"/>
            <w:tcBorders>
              <w:top w:val="nil"/>
              <w:left w:val="nil"/>
              <w:bottom w:val="single" w:sz="8" w:space="0" w:color="auto"/>
              <w:right w:val="single" w:sz="8" w:space="0" w:color="auto"/>
            </w:tcBorders>
            <w:shd w:val="clear" w:color="auto" w:fill="FFFFFF"/>
            <w:vAlign w:val="center"/>
            <w:hideMark/>
          </w:tcPr>
          <w:p w:rsidR="00B432EB" w:rsidRPr="007F0E9B" w:rsidRDefault="00B432EB" w:rsidP="00F768D8">
            <w:pPr>
              <w:spacing w:before="120" w:after="120" w:line="234" w:lineRule="atLeast"/>
              <w:jc w:val="center"/>
              <w:rPr>
                <w:sz w:val="18"/>
                <w:szCs w:val="18"/>
              </w:rPr>
            </w:pPr>
            <w:r w:rsidRPr="007F0E9B">
              <w:rPr>
                <w:i/>
                <w:iCs/>
                <w:sz w:val="18"/>
                <w:szCs w:val="18"/>
              </w:rPr>
              <w:t> </w:t>
            </w:r>
          </w:p>
        </w:tc>
      </w:tr>
      <w:tr w:rsidR="00B432EB" w:rsidRPr="007F0E9B" w:rsidTr="00051363">
        <w:trPr>
          <w:gridBefore w:val="2"/>
          <w:gridAfter w:val="1"/>
          <w:wBefore w:w="573" w:type="pct"/>
          <w:wAfter w:w="226" w:type="pct"/>
          <w:tblCellSpacing w:w="0" w:type="dxa"/>
        </w:trPr>
        <w:tc>
          <w:tcPr>
            <w:tcW w:w="2482" w:type="pct"/>
            <w:gridSpan w:val="7"/>
            <w:shd w:val="clear" w:color="auto" w:fill="FFFFFF"/>
            <w:hideMark/>
          </w:tcPr>
          <w:p w:rsidR="00B432EB" w:rsidRPr="007F0E9B" w:rsidRDefault="00B432EB" w:rsidP="00F768D8">
            <w:pPr>
              <w:spacing w:before="120" w:after="120" w:line="234" w:lineRule="atLeast"/>
              <w:jc w:val="center"/>
              <w:rPr>
                <w:sz w:val="18"/>
                <w:szCs w:val="18"/>
              </w:rPr>
            </w:pPr>
            <w:r w:rsidRPr="007F0E9B">
              <w:rPr>
                <w:i/>
                <w:iCs/>
                <w:sz w:val="18"/>
                <w:szCs w:val="18"/>
              </w:rPr>
              <w:t> </w:t>
            </w:r>
            <w:r w:rsidRPr="007F0E9B">
              <w:rPr>
                <w:b/>
                <w:bCs/>
                <w:sz w:val="18"/>
                <w:szCs w:val="18"/>
              </w:rPr>
              <w:t>Người lập biểu</w:t>
            </w:r>
            <w:r w:rsidRPr="007F0E9B">
              <w:rPr>
                <w:b/>
                <w:bCs/>
                <w:sz w:val="18"/>
                <w:szCs w:val="18"/>
              </w:rPr>
              <w:br/>
            </w:r>
            <w:r w:rsidRPr="007F0E9B">
              <w:rPr>
                <w:i/>
                <w:iCs/>
                <w:sz w:val="18"/>
                <w:szCs w:val="18"/>
              </w:rPr>
              <w:t>(ký, ghi rõ họ tên)</w:t>
            </w:r>
          </w:p>
        </w:tc>
        <w:tc>
          <w:tcPr>
            <w:tcW w:w="1719" w:type="pct"/>
            <w:gridSpan w:val="7"/>
            <w:shd w:val="clear" w:color="auto" w:fill="FFFFFF"/>
            <w:hideMark/>
          </w:tcPr>
          <w:p w:rsidR="00B432EB" w:rsidRPr="007F0E9B" w:rsidRDefault="00B432EB" w:rsidP="00F768D8">
            <w:pPr>
              <w:spacing w:before="120" w:after="120" w:line="234" w:lineRule="atLeast"/>
              <w:jc w:val="center"/>
              <w:rPr>
                <w:sz w:val="18"/>
                <w:szCs w:val="18"/>
              </w:rPr>
            </w:pPr>
            <w:r w:rsidRPr="007F0E9B">
              <w:rPr>
                <w:i/>
                <w:iCs/>
                <w:sz w:val="18"/>
                <w:szCs w:val="18"/>
              </w:rPr>
              <w:t>Ngày........ tháng........năm.......</w:t>
            </w:r>
            <w:r w:rsidRPr="007F0E9B">
              <w:rPr>
                <w:sz w:val="18"/>
                <w:szCs w:val="18"/>
              </w:rPr>
              <w:br/>
            </w:r>
            <w:r w:rsidRPr="007F0E9B">
              <w:rPr>
                <w:b/>
                <w:bCs/>
                <w:sz w:val="18"/>
                <w:szCs w:val="18"/>
              </w:rPr>
              <w:t>Thủ trưởng cơ quan</w:t>
            </w:r>
            <w:r w:rsidRPr="007F0E9B">
              <w:rPr>
                <w:sz w:val="18"/>
                <w:szCs w:val="18"/>
              </w:rPr>
              <w:br/>
            </w:r>
            <w:r w:rsidRPr="007F0E9B">
              <w:rPr>
                <w:i/>
                <w:iCs/>
                <w:sz w:val="18"/>
                <w:szCs w:val="18"/>
              </w:rPr>
              <w:t>(Ký, ghi rõ họ tên và đóng dấu)</w:t>
            </w:r>
          </w:p>
        </w:tc>
      </w:tr>
    </w:tbl>
    <w:p w:rsidR="00C65A5D" w:rsidRPr="007F0E9B" w:rsidRDefault="00C65A5D" w:rsidP="00B432EB">
      <w:pPr>
        <w:shd w:val="clear" w:color="auto" w:fill="FFFFFF"/>
        <w:spacing w:before="120" w:after="120" w:line="234" w:lineRule="atLeast"/>
        <w:rPr>
          <w:b/>
          <w:bCs/>
          <w:sz w:val="26"/>
          <w:szCs w:val="26"/>
        </w:rPr>
      </w:pPr>
    </w:p>
    <w:p w:rsidR="00B432EB" w:rsidRPr="007F0E9B" w:rsidRDefault="00B432EB" w:rsidP="00B432EB">
      <w:pPr>
        <w:shd w:val="clear" w:color="auto" w:fill="FFFFFF"/>
        <w:spacing w:before="120" w:after="120" w:line="234" w:lineRule="atLeast"/>
        <w:rPr>
          <w:sz w:val="26"/>
          <w:szCs w:val="26"/>
        </w:rPr>
      </w:pPr>
      <w:r w:rsidRPr="007F0E9B">
        <w:rPr>
          <w:b/>
          <w:bCs/>
          <w:sz w:val="26"/>
          <w:szCs w:val="26"/>
        </w:rPr>
        <w:t>Nguồn lấy số liệu:</w:t>
      </w:r>
    </w:p>
    <w:p w:rsidR="00387918" w:rsidRPr="007F0E9B" w:rsidRDefault="00387918" w:rsidP="00387918">
      <w:pPr>
        <w:shd w:val="clear" w:color="auto" w:fill="FFFFFF"/>
        <w:spacing w:before="120" w:after="120" w:line="234" w:lineRule="atLeast"/>
        <w:rPr>
          <w:sz w:val="26"/>
          <w:szCs w:val="26"/>
        </w:rPr>
      </w:pPr>
      <w:r w:rsidRPr="007F0E9B">
        <w:rPr>
          <w:i/>
          <w:iCs/>
          <w:sz w:val="26"/>
          <w:szCs w:val="26"/>
        </w:rPr>
        <w:t>- Đối với báo cáo của Ủy ban nhân dân cấp tỉnh: số liệu được tổng hợp từ báo cáo của các cơ quan quy định tại điểm a và điểm b khoản 1 Điều 26 Thông tư số 08/2019/TT-BTP ngày 10/12/2019.</w:t>
      </w:r>
    </w:p>
    <w:p w:rsidR="00387918" w:rsidRPr="007F0E9B" w:rsidRDefault="00387918" w:rsidP="00387918">
      <w:pPr>
        <w:shd w:val="clear" w:color="auto" w:fill="FFFFFF"/>
        <w:spacing w:before="120" w:after="120" w:line="234" w:lineRule="atLeast"/>
        <w:rPr>
          <w:sz w:val="26"/>
          <w:szCs w:val="26"/>
        </w:rPr>
      </w:pPr>
      <w:r w:rsidRPr="007F0E9B">
        <w:rPr>
          <w:i/>
          <w:iCs/>
          <w:sz w:val="26"/>
          <w:szCs w:val="26"/>
        </w:rPr>
        <w:t>- Đối với báo cáo của Tòa án nhân dân tối cao: số liệu được tổng hợp từ báo cáo của các cơ quan quy định tại điểm a và điểm b khoản 2 Điều 26 Thông tư số 08/2019/TT-BTP ngày 10/12/2019.</w:t>
      </w:r>
    </w:p>
    <w:p w:rsidR="00387918" w:rsidRPr="007F0E9B" w:rsidRDefault="00387918" w:rsidP="00387918">
      <w:pPr>
        <w:shd w:val="clear" w:color="auto" w:fill="FFFFFF"/>
        <w:spacing w:before="120" w:after="120" w:line="234" w:lineRule="atLeast"/>
        <w:rPr>
          <w:sz w:val="26"/>
          <w:szCs w:val="26"/>
        </w:rPr>
      </w:pPr>
      <w:r w:rsidRPr="007F0E9B">
        <w:rPr>
          <w:i/>
          <w:iCs/>
          <w:sz w:val="26"/>
          <w:szCs w:val="26"/>
        </w:rPr>
        <w:t>- Đối với báo cáo của Viện kiểm sát nhân dân tối cao: số liệu được tổng hợp từ báo cáo của các cơ quan quy định tại điểm a và điểm b khoản 3 Điều 26 Thông tư số 08/2019/TT-BTP ngày 10/12/2019.</w:t>
      </w:r>
    </w:p>
    <w:p w:rsidR="00387918" w:rsidRPr="007F0E9B" w:rsidRDefault="00387918" w:rsidP="00387918">
      <w:pPr>
        <w:shd w:val="clear" w:color="auto" w:fill="FFFFFF"/>
        <w:spacing w:before="120" w:after="120" w:line="234" w:lineRule="atLeast"/>
        <w:rPr>
          <w:sz w:val="26"/>
          <w:szCs w:val="26"/>
        </w:rPr>
      </w:pPr>
      <w:r w:rsidRPr="007F0E9B">
        <w:rPr>
          <w:i/>
          <w:iCs/>
          <w:sz w:val="26"/>
          <w:szCs w:val="26"/>
        </w:rPr>
        <w:t>- Đối với báo cáo của các Bộ: số liệu được tổng hợp từ báo cáo của các cơ quan quy định tại điểm a và điểm b khoản 4 Điều 26 Thông tư số 08/2019/TT-BTP ngày 10/12/2019.</w:t>
      </w:r>
    </w:p>
    <w:p w:rsidR="00387918" w:rsidRPr="007F0E9B" w:rsidRDefault="00387918" w:rsidP="00387918">
      <w:pPr>
        <w:shd w:val="clear" w:color="auto" w:fill="FFFFFF"/>
        <w:spacing w:before="120" w:after="120" w:line="234" w:lineRule="atLeast"/>
        <w:rPr>
          <w:sz w:val="26"/>
          <w:szCs w:val="26"/>
        </w:rPr>
      </w:pPr>
      <w:r w:rsidRPr="007F0E9B">
        <w:rPr>
          <w:b/>
          <w:bCs/>
          <w:sz w:val="26"/>
          <w:szCs w:val="26"/>
        </w:rPr>
        <w:t>Hướng dẫn thống kê số liệu tình hình thực hiện trách nhiệm hoàn trả</w:t>
      </w:r>
    </w:p>
    <w:p w:rsidR="00387918" w:rsidRPr="007F0E9B" w:rsidRDefault="00387918" w:rsidP="00387918">
      <w:pPr>
        <w:shd w:val="clear" w:color="auto" w:fill="FFFFFF"/>
        <w:spacing w:before="120" w:after="120" w:line="234" w:lineRule="atLeast"/>
        <w:rPr>
          <w:sz w:val="26"/>
          <w:szCs w:val="26"/>
        </w:rPr>
      </w:pPr>
      <w:r w:rsidRPr="007F0E9B">
        <w:rPr>
          <w:b/>
          <w:bCs/>
          <w:sz w:val="26"/>
          <w:szCs w:val="26"/>
        </w:rPr>
        <w:t>Cột số 2: </w:t>
      </w:r>
      <w:r w:rsidRPr="007F0E9B">
        <w:rPr>
          <w:sz w:val="26"/>
          <w:szCs w:val="26"/>
        </w:rPr>
        <w:t>Tổng số tiền đã chi trả xong cho người yêu cầu bồi thường.</w:t>
      </w:r>
    </w:p>
    <w:p w:rsidR="00387918" w:rsidRPr="007F0E9B" w:rsidRDefault="00387918" w:rsidP="00387918">
      <w:pPr>
        <w:shd w:val="clear" w:color="auto" w:fill="FFFFFF"/>
        <w:spacing w:before="120" w:after="120" w:line="234" w:lineRule="atLeast"/>
        <w:rPr>
          <w:sz w:val="26"/>
          <w:szCs w:val="26"/>
        </w:rPr>
      </w:pPr>
      <w:r w:rsidRPr="007F0E9B">
        <w:rPr>
          <w:b/>
          <w:bCs/>
          <w:sz w:val="26"/>
          <w:szCs w:val="26"/>
        </w:rPr>
        <w:t>Cột số 3: </w:t>
      </w:r>
      <w:r w:rsidRPr="007F0E9B">
        <w:rPr>
          <w:sz w:val="26"/>
          <w:szCs w:val="26"/>
        </w:rPr>
        <w:t>Tổng số vụ việc xem xét trách nhiệm hoàn trả. Cột số 3 = Cột số 4 + 6.</w:t>
      </w:r>
    </w:p>
    <w:p w:rsidR="00387918" w:rsidRPr="007F0E9B" w:rsidRDefault="00387918" w:rsidP="00387918">
      <w:pPr>
        <w:shd w:val="clear" w:color="auto" w:fill="FFFFFF"/>
        <w:spacing w:before="120" w:after="120" w:line="234" w:lineRule="atLeast"/>
        <w:rPr>
          <w:sz w:val="26"/>
          <w:szCs w:val="26"/>
        </w:rPr>
      </w:pPr>
      <w:r w:rsidRPr="007F0E9B">
        <w:rPr>
          <w:b/>
          <w:bCs/>
          <w:sz w:val="26"/>
          <w:szCs w:val="26"/>
        </w:rPr>
        <w:t>Cột số 4: </w:t>
      </w:r>
      <w:r w:rsidRPr="007F0E9B">
        <w:rPr>
          <w:sz w:val="26"/>
          <w:szCs w:val="26"/>
        </w:rPr>
        <w:t>Ghi số vụ việc có quyết định hoàn trả có hiệu lực và đã thực hiện hoàn trả.</w:t>
      </w:r>
    </w:p>
    <w:p w:rsidR="00387918" w:rsidRPr="007F0E9B" w:rsidRDefault="00387918" w:rsidP="00387918">
      <w:pPr>
        <w:shd w:val="clear" w:color="auto" w:fill="FFFFFF"/>
        <w:spacing w:before="120" w:after="120" w:line="234" w:lineRule="atLeast"/>
        <w:rPr>
          <w:sz w:val="26"/>
          <w:szCs w:val="26"/>
        </w:rPr>
      </w:pPr>
      <w:r w:rsidRPr="007F0E9B">
        <w:rPr>
          <w:b/>
          <w:bCs/>
          <w:sz w:val="26"/>
          <w:szCs w:val="26"/>
        </w:rPr>
        <w:t>Cột số 5: </w:t>
      </w:r>
      <w:r w:rsidRPr="007F0E9B">
        <w:rPr>
          <w:sz w:val="26"/>
          <w:szCs w:val="26"/>
        </w:rPr>
        <w:t>Ghi số tiền phải hoàn trả.</w:t>
      </w:r>
    </w:p>
    <w:p w:rsidR="00387918" w:rsidRPr="007F0E9B" w:rsidRDefault="00387918" w:rsidP="00387918">
      <w:pPr>
        <w:shd w:val="clear" w:color="auto" w:fill="FFFFFF"/>
        <w:spacing w:before="120" w:after="120" w:line="234" w:lineRule="atLeast"/>
        <w:rPr>
          <w:sz w:val="26"/>
          <w:szCs w:val="26"/>
        </w:rPr>
      </w:pPr>
      <w:r w:rsidRPr="007F0E9B">
        <w:rPr>
          <w:b/>
          <w:bCs/>
          <w:sz w:val="26"/>
          <w:szCs w:val="26"/>
        </w:rPr>
        <w:t>Cột số 6: </w:t>
      </w:r>
      <w:r w:rsidRPr="007F0E9B">
        <w:rPr>
          <w:sz w:val="26"/>
          <w:szCs w:val="26"/>
        </w:rPr>
        <w:t>Ghi số vụ việc đang xem xét trách nhiệm hoàn trả.</w:t>
      </w:r>
    </w:p>
    <w:p w:rsidR="00387918" w:rsidRPr="007F0E9B" w:rsidRDefault="00387918" w:rsidP="00387918">
      <w:pPr>
        <w:shd w:val="clear" w:color="auto" w:fill="FFFFFF"/>
        <w:spacing w:before="120" w:after="120" w:line="234" w:lineRule="atLeast"/>
        <w:rPr>
          <w:sz w:val="26"/>
          <w:szCs w:val="26"/>
        </w:rPr>
      </w:pPr>
      <w:r w:rsidRPr="007F0E9B">
        <w:rPr>
          <w:b/>
          <w:bCs/>
          <w:sz w:val="26"/>
          <w:szCs w:val="26"/>
        </w:rPr>
        <w:t>Cột số 7: </w:t>
      </w:r>
      <w:r w:rsidRPr="007F0E9B">
        <w:rPr>
          <w:sz w:val="26"/>
          <w:szCs w:val="26"/>
        </w:rPr>
        <w:t>Ghi số vụ việc không xem xét trách nhiệm hoàn trả do người thi hành công vụ gây thiệt hại không có lỗi.</w:t>
      </w:r>
    </w:p>
    <w:p w:rsidR="00387918" w:rsidRPr="007F0E9B" w:rsidRDefault="00387918" w:rsidP="00387918">
      <w:pPr>
        <w:shd w:val="clear" w:color="auto" w:fill="FFFFFF"/>
        <w:spacing w:before="120" w:after="120" w:line="234" w:lineRule="atLeast"/>
        <w:rPr>
          <w:sz w:val="26"/>
          <w:szCs w:val="26"/>
        </w:rPr>
      </w:pPr>
      <w:r w:rsidRPr="007F0E9B">
        <w:rPr>
          <w:b/>
          <w:bCs/>
          <w:sz w:val="26"/>
          <w:szCs w:val="26"/>
        </w:rPr>
        <w:t>Cột số 8: </w:t>
      </w:r>
      <w:r w:rsidRPr="007F0E9B">
        <w:rPr>
          <w:sz w:val="26"/>
          <w:szCs w:val="26"/>
        </w:rPr>
        <w:t>Ghi số vụ việc không xem xét trách nhiệm hoàn trả do người thi hành công vụ gây thiệt hại chết trước khi ra quyết định hoàn trả.</w:t>
      </w:r>
    </w:p>
    <w:p w:rsidR="00387918" w:rsidRPr="007F0E9B" w:rsidRDefault="00387918" w:rsidP="00387918">
      <w:pPr>
        <w:shd w:val="clear" w:color="auto" w:fill="FFFFFF"/>
        <w:spacing w:before="120" w:after="120" w:line="234" w:lineRule="atLeast"/>
        <w:rPr>
          <w:sz w:val="26"/>
          <w:szCs w:val="26"/>
        </w:rPr>
      </w:pPr>
      <w:r w:rsidRPr="007F0E9B">
        <w:rPr>
          <w:b/>
          <w:bCs/>
          <w:sz w:val="26"/>
          <w:szCs w:val="26"/>
        </w:rPr>
        <w:t>Cột số 9: </w:t>
      </w:r>
      <w:r w:rsidRPr="007F0E9B">
        <w:rPr>
          <w:sz w:val="26"/>
          <w:szCs w:val="26"/>
        </w:rPr>
        <w:t>Ghi số vụ việc được giảm mức hoàn trả.</w:t>
      </w:r>
    </w:p>
    <w:p w:rsidR="00387918" w:rsidRPr="007F0E9B" w:rsidRDefault="00387918" w:rsidP="00387918">
      <w:pPr>
        <w:shd w:val="clear" w:color="auto" w:fill="FFFFFF"/>
        <w:spacing w:before="120" w:after="120" w:line="234" w:lineRule="atLeast"/>
        <w:rPr>
          <w:sz w:val="26"/>
          <w:szCs w:val="26"/>
        </w:rPr>
      </w:pPr>
      <w:r w:rsidRPr="007F0E9B">
        <w:rPr>
          <w:b/>
          <w:bCs/>
          <w:sz w:val="26"/>
          <w:szCs w:val="26"/>
        </w:rPr>
        <w:t>Cột số 10: </w:t>
      </w:r>
      <w:r w:rsidRPr="007F0E9B">
        <w:rPr>
          <w:sz w:val="26"/>
          <w:szCs w:val="26"/>
        </w:rPr>
        <w:t>Ghi số tiền hoàn trả được giảm.</w:t>
      </w:r>
    </w:p>
    <w:p w:rsidR="00387918" w:rsidRPr="007F0E9B" w:rsidRDefault="00387918" w:rsidP="00387918">
      <w:pPr>
        <w:shd w:val="clear" w:color="auto" w:fill="FFFFFF"/>
        <w:spacing w:before="120" w:after="120" w:line="234" w:lineRule="atLeast"/>
        <w:rPr>
          <w:sz w:val="26"/>
          <w:szCs w:val="26"/>
        </w:rPr>
      </w:pPr>
      <w:r w:rsidRPr="007F0E9B">
        <w:rPr>
          <w:b/>
          <w:bCs/>
          <w:sz w:val="26"/>
          <w:szCs w:val="26"/>
        </w:rPr>
        <w:t>Cột số 11: </w:t>
      </w:r>
      <w:r w:rsidRPr="007F0E9B">
        <w:rPr>
          <w:sz w:val="26"/>
          <w:szCs w:val="26"/>
        </w:rPr>
        <w:t>Ghi số vụ việc được hoãn hoàn trả.</w:t>
      </w:r>
    </w:p>
    <w:p w:rsidR="00387918" w:rsidRPr="007F0E9B" w:rsidRDefault="00387918" w:rsidP="00387918">
      <w:pPr>
        <w:shd w:val="clear" w:color="auto" w:fill="FFFFFF"/>
        <w:spacing w:before="120" w:after="120" w:line="234" w:lineRule="atLeast"/>
        <w:rPr>
          <w:sz w:val="26"/>
          <w:szCs w:val="26"/>
        </w:rPr>
      </w:pPr>
      <w:r w:rsidRPr="007F0E9B">
        <w:rPr>
          <w:b/>
          <w:bCs/>
          <w:sz w:val="26"/>
          <w:szCs w:val="26"/>
        </w:rPr>
        <w:t>Cột số 12: </w:t>
      </w:r>
      <w:r w:rsidRPr="007F0E9B">
        <w:rPr>
          <w:sz w:val="26"/>
          <w:szCs w:val="26"/>
        </w:rPr>
        <w:t>Ghi tổng số tiền đã hoàn trả. Cột số 12 = Cột số 13+ 14.</w:t>
      </w:r>
    </w:p>
    <w:p w:rsidR="00387918" w:rsidRPr="007F0E9B" w:rsidRDefault="00387918" w:rsidP="00387918">
      <w:pPr>
        <w:shd w:val="clear" w:color="auto" w:fill="FFFFFF"/>
        <w:spacing w:before="120" w:after="120" w:line="234" w:lineRule="atLeast"/>
        <w:rPr>
          <w:sz w:val="26"/>
          <w:szCs w:val="26"/>
        </w:rPr>
      </w:pPr>
      <w:r w:rsidRPr="007F0E9B">
        <w:rPr>
          <w:b/>
          <w:bCs/>
          <w:sz w:val="26"/>
          <w:szCs w:val="26"/>
        </w:rPr>
        <w:t>Cột số 13: </w:t>
      </w:r>
      <w:r w:rsidRPr="007F0E9B">
        <w:rPr>
          <w:sz w:val="26"/>
          <w:szCs w:val="26"/>
        </w:rPr>
        <w:t>Ghi số tiền đã hoàn trả trong kỳ báo cáo.</w:t>
      </w:r>
    </w:p>
    <w:p w:rsidR="00387918" w:rsidRPr="007F0E9B" w:rsidRDefault="00387918" w:rsidP="00387918">
      <w:pPr>
        <w:shd w:val="clear" w:color="auto" w:fill="FFFFFF"/>
        <w:spacing w:before="120" w:after="120" w:line="234" w:lineRule="atLeast"/>
        <w:rPr>
          <w:sz w:val="26"/>
          <w:szCs w:val="26"/>
        </w:rPr>
      </w:pPr>
      <w:r w:rsidRPr="007F0E9B">
        <w:rPr>
          <w:b/>
          <w:bCs/>
          <w:sz w:val="26"/>
          <w:szCs w:val="26"/>
        </w:rPr>
        <w:t>Cột số 14: </w:t>
      </w:r>
      <w:r w:rsidRPr="007F0E9B">
        <w:rPr>
          <w:sz w:val="26"/>
          <w:szCs w:val="26"/>
        </w:rPr>
        <w:t>Ghi số tiền đã hoàn trả từ kỳ báo cáo trước chuyển sang.</w:t>
      </w:r>
    </w:p>
    <w:p w:rsidR="00387918" w:rsidRPr="004F7787" w:rsidRDefault="00387918" w:rsidP="00387918">
      <w:pPr>
        <w:shd w:val="clear" w:color="auto" w:fill="FFFFFF"/>
        <w:spacing w:before="120" w:after="120" w:line="234" w:lineRule="atLeast"/>
        <w:rPr>
          <w:sz w:val="26"/>
          <w:szCs w:val="26"/>
        </w:rPr>
      </w:pPr>
      <w:r w:rsidRPr="007F0E9B">
        <w:rPr>
          <w:b/>
          <w:bCs/>
          <w:sz w:val="26"/>
          <w:szCs w:val="26"/>
        </w:rPr>
        <w:t>Cột số 15: </w:t>
      </w:r>
      <w:r w:rsidRPr="007F0E9B">
        <w:rPr>
          <w:sz w:val="26"/>
          <w:szCs w:val="26"/>
        </w:rPr>
        <w:t>Ghi số tiền còn phải hoàn trả.</w:t>
      </w:r>
    </w:p>
    <w:p w:rsidR="00890181" w:rsidRPr="004F7787" w:rsidRDefault="00890181" w:rsidP="00387918">
      <w:pPr>
        <w:shd w:val="clear" w:color="auto" w:fill="FFFFFF"/>
        <w:spacing w:before="120" w:after="120" w:line="234" w:lineRule="atLeast"/>
        <w:rPr>
          <w:sz w:val="26"/>
          <w:szCs w:val="26"/>
        </w:rPr>
      </w:pPr>
    </w:p>
    <w:p w:rsidR="00890181" w:rsidRPr="004F7787" w:rsidRDefault="00890181" w:rsidP="00387918">
      <w:pPr>
        <w:shd w:val="clear" w:color="auto" w:fill="FFFFFF"/>
        <w:spacing w:before="120" w:after="120" w:line="234" w:lineRule="atLeast"/>
        <w:rPr>
          <w:sz w:val="26"/>
          <w:szCs w:val="26"/>
        </w:rPr>
      </w:pPr>
    </w:p>
    <w:p w:rsidR="00890181" w:rsidRPr="004F7787" w:rsidRDefault="00890181" w:rsidP="00387918">
      <w:pPr>
        <w:shd w:val="clear" w:color="auto" w:fill="FFFFFF"/>
        <w:spacing w:before="120" w:after="120" w:line="234" w:lineRule="atLeast"/>
        <w:rPr>
          <w:sz w:val="26"/>
          <w:szCs w:val="26"/>
        </w:rPr>
      </w:pPr>
    </w:p>
    <w:p w:rsidR="00890181" w:rsidRPr="004F7787" w:rsidRDefault="00890181" w:rsidP="00387918">
      <w:pPr>
        <w:shd w:val="clear" w:color="auto" w:fill="FFFFFF"/>
        <w:spacing w:before="120" w:after="120" w:line="234" w:lineRule="atLeast"/>
        <w:rPr>
          <w:sz w:val="26"/>
          <w:szCs w:val="26"/>
        </w:rPr>
      </w:pPr>
    </w:p>
    <w:p w:rsidR="00890181" w:rsidRPr="004F7787" w:rsidRDefault="00890181" w:rsidP="00387918">
      <w:pPr>
        <w:shd w:val="clear" w:color="auto" w:fill="FFFFFF"/>
        <w:spacing w:before="120" w:after="120" w:line="234" w:lineRule="atLeast"/>
        <w:rPr>
          <w:sz w:val="26"/>
          <w:szCs w:val="26"/>
        </w:rPr>
      </w:pPr>
    </w:p>
    <w:p w:rsidR="00890181" w:rsidRPr="004F7787" w:rsidRDefault="00890181" w:rsidP="00387918">
      <w:pPr>
        <w:shd w:val="clear" w:color="auto" w:fill="FFFFFF"/>
        <w:spacing w:before="120" w:after="120" w:line="234" w:lineRule="atLeast"/>
        <w:rPr>
          <w:sz w:val="26"/>
          <w:szCs w:val="26"/>
        </w:rPr>
      </w:pPr>
    </w:p>
    <w:p w:rsidR="00890181" w:rsidRPr="004F7787" w:rsidRDefault="00890181" w:rsidP="00387918">
      <w:pPr>
        <w:shd w:val="clear" w:color="auto" w:fill="FFFFFF"/>
        <w:spacing w:before="120" w:after="120" w:line="234" w:lineRule="atLeast"/>
        <w:rPr>
          <w:sz w:val="26"/>
          <w:szCs w:val="26"/>
        </w:rPr>
      </w:pPr>
    </w:p>
    <w:p w:rsidR="00890181" w:rsidRPr="004F7787" w:rsidRDefault="00890181" w:rsidP="00387918">
      <w:pPr>
        <w:shd w:val="clear" w:color="auto" w:fill="FFFFFF"/>
        <w:spacing w:before="120" w:after="120" w:line="234" w:lineRule="atLeast"/>
        <w:rPr>
          <w:sz w:val="26"/>
          <w:szCs w:val="26"/>
        </w:rPr>
      </w:pPr>
    </w:p>
    <w:sectPr w:rsidR="00890181" w:rsidRPr="004F7787" w:rsidSect="009E25A3">
      <w:pgSz w:w="15840" w:h="12240" w:orient="landscape"/>
      <w:pgMar w:top="993" w:right="144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BBA" w:rsidRDefault="00CC6BBA" w:rsidP="004D44E3">
      <w:r>
        <w:separator/>
      </w:r>
    </w:p>
  </w:endnote>
  <w:endnote w:type="continuationSeparator" w:id="0">
    <w:p w:rsidR="00CC6BBA" w:rsidRDefault="00CC6BBA" w:rsidP="004D4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BBA" w:rsidRDefault="00CC6BBA" w:rsidP="004D44E3">
      <w:r>
        <w:separator/>
      </w:r>
    </w:p>
  </w:footnote>
  <w:footnote w:type="continuationSeparator" w:id="0">
    <w:p w:rsidR="00CC6BBA" w:rsidRDefault="00CC6BBA" w:rsidP="004D44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D3C09"/>
    <w:multiLevelType w:val="hybridMultilevel"/>
    <w:tmpl w:val="29DC6BAC"/>
    <w:lvl w:ilvl="0" w:tplc="A3B86B8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586E45F8"/>
    <w:multiLevelType w:val="hybridMultilevel"/>
    <w:tmpl w:val="6EB48F86"/>
    <w:lvl w:ilvl="0" w:tplc="EFCAC1A6">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593F83"/>
    <w:multiLevelType w:val="hybridMultilevel"/>
    <w:tmpl w:val="BCD4B9DA"/>
    <w:lvl w:ilvl="0" w:tplc="6226D24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918"/>
    <w:rsid w:val="00051363"/>
    <w:rsid w:val="00065A32"/>
    <w:rsid w:val="000828F5"/>
    <w:rsid w:val="000A6969"/>
    <w:rsid w:val="000E492F"/>
    <w:rsid w:val="000F134B"/>
    <w:rsid w:val="00101DFB"/>
    <w:rsid w:val="001658AE"/>
    <w:rsid w:val="00183381"/>
    <w:rsid w:val="001E0AA3"/>
    <w:rsid w:val="00233A16"/>
    <w:rsid w:val="00277F4D"/>
    <w:rsid w:val="002B05C2"/>
    <w:rsid w:val="002E07E9"/>
    <w:rsid w:val="002E2D43"/>
    <w:rsid w:val="00357514"/>
    <w:rsid w:val="00387918"/>
    <w:rsid w:val="00460D4E"/>
    <w:rsid w:val="004D1BD2"/>
    <w:rsid w:val="004D44E3"/>
    <w:rsid w:val="004F6982"/>
    <w:rsid w:val="004F7787"/>
    <w:rsid w:val="00505DBB"/>
    <w:rsid w:val="0052737E"/>
    <w:rsid w:val="00552CB5"/>
    <w:rsid w:val="00585E32"/>
    <w:rsid w:val="005D167B"/>
    <w:rsid w:val="00621761"/>
    <w:rsid w:val="00647224"/>
    <w:rsid w:val="006D7916"/>
    <w:rsid w:val="0072539B"/>
    <w:rsid w:val="007C3FE3"/>
    <w:rsid w:val="007F0E9B"/>
    <w:rsid w:val="00890181"/>
    <w:rsid w:val="008D41A0"/>
    <w:rsid w:val="008F08DA"/>
    <w:rsid w:val="009204EF"/>
    <w:rsid w:val="00955731"/>
    <w:rsid w:val="009E25A3"/>
    <w:rsid w:val="00A463DB"/>
    <w:rsid w:val="00A60591"/>
    <w:rsid w:val="00AA4A6C"/>
    <w:rsid w:val="00AB1298"/>
    <w:rsid w:val="00AC393D"/>
    <w:rsid w:val="00AF3872"/>
    <w:rsid w:val="00B17AB0"/>
    <w:rsid w:val="00B3687F"/>
    <w:rsid w:val="00B432EB"/>
    <w:rsid w:val="00BC142D"/>
    <w:rsid w:val="00BE7329"/>
    <w:rsid w:val="00C65A5D"/>
    <w:rsid w:val="00CC6BBA"/>
    <w:rsid w:val="00CF706E"/>
    <w:rsid w:val="00D268E4"/>
    <w:rsid w:val="00DE304C"/>
    <w:rsid w:val="00E5623B"/>
    <w:rsid w:val="00ED6511"/>
    <w:rsid w:val="00EF2BA4"/>
    <w:rsid w:val="00F60D21"/>
    <w:rsid w:val="00F7315E"/>
    <w:rsid w:val="00F768D8"/>
    <w:rsid w:val="00FA65EB"/>
    <w:rsid w:val="00FC4FC5"/>
    <w:rsid w:val="00FF1D36"/>
    <w:rsid w:val="00FF5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918"/>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87918"/>
    <w:rPr>
      <w:color w:val="0000FF"/>
      <w:u w:val="single"/>
    </w:rPr>
  </w:style>
  <w:style w:type="table" w:styleId="TableGrid">
    <w:name w:val="Table Grid"/>
    <w:basedOn w:val="TableNormal"/>
    <w:uiPriority w:val="59"/>
    <w:rsid w:val="0038791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387918"/>
    <w:rPr>
      <w:sz w:val="20"/>
      <w:szCs w:val="20"/>
    </w:rPr>
  </w:style>
  <w:style w:type="character" w:customStyle="1" w:styleId="FootnoteTextChar">
    <w:name w:val="Footnote Text Char"/>
    <w:basedOn w:val="DefaultParagraphFont"/>
    <w:link w:val="FootnoteText"/>
    <w:semiHidden/>
    <w:rsid w:val="00387918"/>
    <w:rPr>
      <w:rFonts w:ascii="Times New Roman" w:eastAsia="Times New Roman" w:hAnsi="Times New Roman" w:cs="Times New Roman"/>
      <w:sz w:val="20"/>
      <w:szCs w:val="20"/>
    </w:rPr>
  </w:style>
  <w:style w:type="character" w:styleId="FootnoteReference">
    <w:name w:val="footnote reference"/>
    <w:semiHidden/>
    <w:rsid w:val="00387918"/>
    <w:rPr>
      <w:vertAlign w:val="superscript"/>
    </w:rPr>
  </w:style>
  <w:style w:type="paragraph" w:styleId="ListParagraph">
    <w:name w:val="List Paragraph"/>
    <w:basedOn w:val="Normal"/>
    <w:uiPriority w:val="34"/>
    <w:qFormat/>
    <w:rsid w:val="00387918"/>
    <w:pPr>
      <w:ind w:left="720"/>
      <w:contextualSpacing/>
    </w:pPr>
  </w:style>
  <w:style w:type="paragraph" w:styleId="Header">
    <w:name w:val="header"/>
    <w:basedOn w:val="Normal"/>
    <w:link w:val="HeaderChar"/>
    <w:uiPriority w:val="99"/>
    <w:unhideWhenUsed/>
    <w:rsid w:val="00387918"/>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387918"/>
    <w:rPr>
      <w:rFonts w:ascii="Calibri" w:eastAsia="Calibri" w:hAnsi="Calibri" w:cs="Times New Roman"/>
    </w:rPr>
  </w:style>
  <w:style w:type="paragraph" w:styleId="Footer">
    <w:name w:val="footer"/>
    <w:basedOn w:val="Normal"/>
    <w:link w:val="FooterChar"/>
    <w:uiPriority w:val="99"/>
    <w:unhideWhenUsed/>
    <w:rsid w:val="00387918"/>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387918"/>
    <w:rPr>
      <w:rFonts w:ascii="Calibri" w:eastAsia="Calibri" w:hAnsi="Calibri" w:cs="Times New Roman"/>
    </w:rPr>
  </w:style>
  <w:style w:type="paragraph" w:styleId="BalloonText">
    <w:name w:val="Balloon Text"/>
    <w:basedOn w:val="Normal"/>
    <w:link w:val="BalloonTextChar"/>
    <w:uiPriority w:val="99"/>
    <w:semiHidden/>
    <w:unhideWhenUsed/>
    <w:rsid w:val="00387918"/>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387918"/>
    <w:rPr>
      <w:rFonts w:ascii="Segoe UI" w:eastAsia="Calibri" w:hAnsi="Segoe UI" w:cs="Segoe UI"/>
      <w:sz w:val="18"/>
      <w:szCs w:val="18"/>
    </w:rPr>
  </w:style>
  <w:style w:type="paragraph" w:styleId="NormalWeb">
    <w:name w:val="Normal (Web)"/>
    <w:basedOn w:val="Normal"/>
    <w:uiPriority w:val="99"/>
    <w:semiHidden/>
    <w:unhideWhenUsed/>
    <w:rsid w:val="00387918"/>
    <w:pPr>
      <w:spacing w:before="100" w:beforeAutospacing="1" w:after="100" w:afterAutospacing="1"/>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918"/>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87918"/>
    <w:rPr>
      <w:color w:val="0000FF"/>
      <w:u w:val="single"/>
    </w:rPr>
  </w:style>
  <w:style w:type="table" w:styleId="TableGrid">
    <w:name w:val="Table Grid"/>
    <w:basedOn w:val="TableNormal"/>
    <w:uiPriority w:val="59"/>
    <w:rsid w:val="0038791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387918"/>
    <w:rPr>
      <w:sz w:val="20"/>
      <w:szCs w:val="20"/>
    </w:rPr>
  </w:style>
  <w:style w:type="character" w:customStyle="1" w:styleId="FootnoteTextChar">
    <w:name w:val="Footnote Text Char"/>
    <w:basedOn w:val="DefaultParagraphFont"/>
    <w:link w:val="FootnoteText"/>
    <w:semiHidden/>
    <w:rsid w:val="00387918"/>
    <w:rPr>
      <w:rFonts w:ascii="Times New Roman" w:eastAsia="Times New Roman" w:hAnsi="Times New Roman" w:cs="Times New Roman"/>
      <w:sz w:val="20"/>
      <w:szCs w:val="20"/>
    </w:rPr>
  </w:style>
  <w:style w:type="character" w:styleId="FootnoteReference">
    <w:name w:val="footnote reference"/>
    <w:semiHidden/>
    <w:rsid w:val="00387918"/>
    <w:rPr>
      <w:vertAlign w:val="superscript"/>
    </w:rPr>
  </w:style>
  <w:style w:type="paragraph" w:styleId="ListParagraph">
    <w:name w:val="List Paragraph"/>
    <w:basedOn w:val="Normal"/>
    <w:uiPriority w:val="34"/>
    <w:qFormat/>
    <w:rsid w:val="00387918"/>
    <w:pPr>
      <w:ind w:left="720"/>
      <w:contextualSpacing/>
    </w:pPr>
  </w:style>
  <w:style w:type="paragraph" w:styleId="Header">
    <w:name w:val="header"/>
    <w:basedOn w:val="Normal"/>
    <w:link w:val="HeaderChar"/>
    <w:uiPriority w:val="99"/>
    <w:unhideWhenUsed/>
    <w:rsid w:val="00387918"/>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387918"/>
    <w:rPr>
      <w:rFonts w:ascii="Calibri" w:eastAsia="Calibri" w:hAnsi="Calibri" w:cs="Times New Roman"/>
    </w:rPr>
  </w:style>
  <w:style w:type="paragraph" w:styleId="Footer">
    <w:name w:val="footer"/>
    <w:basedOn w:val="Normal"/>
    <w:link w:val="FooterChar"/>
    <w:uiPriority w:val="99"/>
    <w:unhideWhenUsed/>
    <w:rsid w:val="00387918"/>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387918"/>
    <w:rPr>
      <w:rFonts w:ascii="Calibri" w:eastAsia="Calibri" w:hAnsi="Calibri" w:cs="Times New Roman"/>
    </w:rPr>
  </w:style>
  <w:style w:type="paragraph" w:styleId="BalloonText">
    <w:name w:val="Balloon Text"/>
    <w:basedOn w:val="Normal"/>
    <w:link w:val="BalloonTextChar"/>
    <w:uiPriority w:val="99"/>
    <w:semiHidden/>
    <w:unhideWhenUsed/>
    <w:rsid w:val="00387918"/>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387918"/>
    <w:rPr>
      <w:rFonts w:ascii="Segoe UI" w:eastAsia="Calibri" w:hAnsi="Segoe UI" w:cs="Segoe UI"/>
      <w:sz w:val="18"/>
      <w:szCs w:val="18"/>
    </w:rPr>
  </w:style>
  <w:style w:type="paragraph" w:styleId="NormalWeb">
    <w:name w:val="Normal (Web)"/>
    <w:basedOn w:val="Normal"/>
    <w:uiPriority w:val="99"/>
    <w:semiHidden/>
    <w:unhideWhenUsed/>
    <w:rsid w:val="00387918"/>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huvienphapluat.vn/van-ban/thu-tuc-to-tung/nghi-quyet-388-2003-nq-ubtvqh11-boi-thuong-thiet-hai-cho-nguoi-bi-oan-nguoi-co-tham-quyen-trong-hoat-dong-to-tung-hinh-su-gay-ra-50635.aspx"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thuvienphapluat.vn/van-ban/thu-tuc-to-tung/nghi-quyet-388-2003-nq-ubtvqh11-boi-thuong-thiet-hai-cho-nguoi-bi-oan-nguoi-co-tham-quyen-trong-hoat-dong-to-tung-hinh-su-gay-ra-50635.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AAD8A-0882-4B56-9594-A066DABE05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B57982-762F-40D3-8A3D-ACD741797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49070CE-6ECF-4310-84EF-E39CD881D88F}">
  <ds:schemaRefs>
    <ds:schemaRef ds:uri="http://schemas.microsoft.com/sharepoint/v3/contenttype/forms"/>
  </ds:schemaRefs>
</ds:datastoreItem>
</file>

<file path=customXml/itemProps4.xml><?xml version="1.0" encoding="utf-8"?>
<ds:datastoreItem xmlns:ds="http://schemas.openxmlformats.org/officeDocument/2006/customXml" ds:itemID="{62DF9723-2A6E-49C7-8BB6-163A46B8A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2983</Words>
  <Characters>17006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ngocanh</dc:creator>
  <cp:lastModifiedBy>DELL</cp:lastModifiedBy>
  <cp:revision>2</cp:revision>
  <cp:lastPrinted>2023-06-19T08:58:00Z</cp:lastPrinted>
  <dcterms:created xsi:type="dcterms:W3CDTF">2023-07-07T09:33:00Z</dcterms:created>
  <dcterms:modified xsi:type="dcterms:W3CDTF">2023-07-07T09:33:00Z</dcterms:modified>
</cp:coreProperties>
</file>