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3ED" w:rsidRPr="0008632C" w:rsidRDefault="00E463ED" w:rsidP="00E463ED">
      <w:pPr>
        <w:shd w:val="clear" w:color="auto" w:fill="FFFFFF"/>
        <w:spacing w:after="0" w:line="234" w:lineRule="atLeast"/>
        <w:jc w:val="center"/>
        <w:rPr>
          <w:rFonts w:ascii="Times New Roman" w:eastAsia="Times New Roman" w:hAnsi="Times New Roman"/>
          <w:color w:val="000000"/>
          <w:sz w:val="18"/>
          <w:szCs w:val="18"/>
        </w:rPr>
      </w:pPr>
      <w:bookmarkStart w:id="0" w:name="chuong_pl_1"/>
      <w:r w:rsidRPr="0008632C">
        <w:rPr>
          <w:rFonts w:ascii="Times New Roman" w:eastAsia="Times New Roman" w:hAnsi="Times New Roman"/>
          <w:b/>
          <w:bCs/>
          <w:color w:val="000000"/>
          <w:sz w:val="18"/>
          <w:szCs w:val="18"/>
        </w:rPr>
        <w:t>BIỂU MẪU SỐ 01</w:t>
      </w:r>
      <w:bookmarkEnd w:id="0"/>
    </w:p>
    <w:p w:rsidR="00E463ED" w:rsidRPr="0008632C" w:rsidRDefault="00E463ED" w:rsidP="00E463ED">
      <w:pPr>
        <w:shd w:val="clear" w:color="auto" w:fill="FFFFFF"/>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i/>
          <w:iCs/>
          <w:color w:val="000000"/>
          <w:sz w:val="18"/>
          <w:szCs w:val="18"/>
        </w:rPr>
        <w:t>(Ban hành kèm theo Thông tư số 08/2019/TT-BTP ngày 10/12/2019)</w:t>
      </w:r>
    </w:p>
    <w:tbl>
      <w:tblPr>
        <w:tblW w:w="9285" w:type="dxa"/>
        <w:tblCellSpacing w:w="0" w:type="dxa"/>
        <w:shd w:val="clear" w:color="auto" w:fill="FFFFFF"/>
        <w:tblCellMar>
          <w:left w:w="0" w:type="dxa"/>
          <w:right w:w="0" w:type="dxa"/>
        </w:tblCellMar>
        <w:tblLook w:val="04A0"/>
      </w:tblPr>
      <w:tblGrid>
        <w:gridCol w:w="3407"/>
        <w:gridCol w:w="5878"/>
      </w:tblGrid>
      <w:tr w:rsidR="00E463ED" w:rsidRPr="0008632C" w:rsidTr="00161D0C">
        <w:trPr>
          <w:tblCellSpacing w:w="0" w:type="dxa"/>
        </w:trPr>
        <w:tc>
          <w:tcPr>
            <w:tcW w:w="3408" w:type="dxa"/>
            <w:shd w:val="clear" w:color="auto" w:fill="FFFFFF"/>
            <w:tcMar>
              <w:top w:w="0" w:type="dxa"/>
              <w:left w:w="108" w:type="dxa"/>
              <w:bottom w:w="0" w:type="dxa"/>
              <w:right w:w="108" w:type="dxa"/>
            </w:tcMar>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CƠ QUAN LẬP DANH MỤC</w:t>
            </w:r>
            <w:r w:rsidRPr="0008632C">
              <w:rPr>
                <w:rFonts w:ascii="Times New Roman" w:eastAsia="Times New Roman" w:hAnsi="Times New Roman"/>
                <w:b/>
                <w:bCs/>
                <w:color w:val="000000"/>
                <w:sz w:val="18"/>
                <w:szCs w:val="18"/>
              </w:rPr>
              <w:br/>
              <w:t>-------</w:t>
            </w:r>
          </w:p>
        </w:tc>
        <w:tc>
          <w:tcPr>
            <w:tcW w:w="5879" w:type="dxa"/>
            <w:shd w:val="clear" w:color="auto" w:fill="FFFFFF"/>
            <w:tcMar>
              <w:top w:w="0" w:type="dxa"/>
              <w:left w:w="108" w:type="dxa"/>
              <w:bottom w:w="0" w:type="dxa"/>
              <w:right w:w="108" w:type="dxa"/>
            </w:tcMar>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CỘNG HÒA XÃ HỘI CHỦ NGHĨA VIỆT NAM</w:t>
            </w:r>
            <w:r w:rsidRPr="0008632C">
              <w:rPr>
                <w:rFonts w:ascii="Times New Roman" w:eastAsia="Times New Roman" w:hAnsi="Times New Roman"/>
                <w:b/>
                <w:bCs/>
                <w:color w:val="000000"/>
                <w:sz w:val="18"/>
                <w:szCs w:val="18"/>
              </w:rPr>
              <w:br/>
              <w:t>Độc lập - Tự do - Hạnh phúc</w:t>
            </w:r>
            <w:r w:rsidRPr="0008632C">
              <w:rPr>
                <w:rFonts w:ascii="Times New Roman" w:eastAsia="Times New Roman" w:hAnsi="Times New Roman"/>
                <w:b/>
                <w:bCs/>
                <w:color w:val="000000"/>
                <w:sz w:val="18"/>
                <w:szCs w:val="18"/>
              </w:rPr>
              <w:br/>
              <w:t>---------------</w:t>
            </w:r>
          </w:p>
        </w:tc>
      </w:tr>
    </w:tbl>
    <w:p w:rsidR="00E463ED" w:rsidRPr="0008632C" w:rsidRDefault="00E463ED" w:rsidP="00E463ED">
      <w:pPr>
        <w:shd w:val="clear" w:color="auto" w:fill="FFFFFF"/>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vertAlign w:val="subscript"/>
        </w:rPr>
        <w:t> </w:t>
      </w:r>
    </w:p>
    <w:p w:rsidR="00E463ED" w:rsidRPr="0008632C" w:rsidRDefault="00E463ED" w:rsidP="00E463ED">
      <w:pPr>
        <w:shd w:val="clear" w:color="auto" w:fill="FFFFFF"/>
        <w:spacing w:after="0" w:line="234" w:lineRule="atLeast"/>
        <w:jc w:val="center"/>
        <w:rPr>
          <w:rFonts w:ascii="Times New Roman" w:eastAsia="Times New Roman" w:hAnsi="Times New Roman"/>
          <w:color w:val="000000"/>
          <w:sz w:val="18"/>
          <w:szCs w:val="18"/>
        </w:rPr>
      </w:pPr>
      <w:bookmarkStart w:id="1" w:name="chuong_pl_1_name"/>
      <w:r w:rsidRPr="0008632C">
        <w:rPr>
          <w:rFonts w:ascii="Times New Roman" w:eastAsia="Times New Roman" w:hAnsi="Times New Roman"/>
          <w:b/>
          <w:bCs/>
          <w:color w:val="000000"/>
          <w:sz w:val="18"/>
          <w:szCs w:val="18"/>
        </w:rPr>
        <w:t>DANH MỤC VỤ VIỆC GIẢI QUYẾT YÊU CẦU BỒI THƯỜNG</w:t>
      </w:r>
      <w:bookmarkEnd w:id="1"/>
    </w:p>
    <w:tbl>
      <w:tblPr>
        <w:tblW w:w="5000" w:type="pct"/>
        <w:tblCellSpacing w:w="0" w:type="dxa"/>
        <w:shd w:val="clear" w:color="auto" w:fill="FFFFFF"/>
        <w:tblCellMar>
          <w:left w:w="0" w:type="dxa"/>
          <w:right w:w="0" w:type="dxa"/>
        </w:tblCellMar>
        <w:tblLook w:val="04A0"/>
      </w:tblPr>
      <w:tblGrid>
        <w:gridCol w:w="381"/>
        <w:gridCol w:w="2656"/>
        <w:gridCol w:w="854"/>
        <w:gridCol w:w="854"/>
        <w:gridCol w:w="854"/>
        <w:gridCol w:w="854"/>
        <w:gridCol w:w="854"/>
        <w:gridCol w:w="854"/>
        <w:gridCol w:w="1234"/>
      </w:tblGrid>
      <w:tr w:rsidR="00E463ED" w:rsidRPr="0008632C" w:rsidTr="00161D0C">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STT</w:t>
            </w:r>
          </w:p>
        </w:tc>
        <w:tc>
          <w:tcPr>
            <w:tcW w:w="1400" w:type="pct"/>
            <w:tcBorders>
              <w:top w:val="single" w:sz="8" w:space="0" w:color="auto"/>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Họ và tên của người yêu cầu bồi thường</w:t>
            </w:r>
            <w:r w:rsidRPr="0008632C">
              <w:rPr>
                <w:rFonts w:ascii="Times New Roman" w:eastAsia="Times New Roman" w:hAnsi="Times New Roman"/>
                <w:color w:val="000000"/>
                <w:sz w:val="18"/>
                <w:szCs w:val="18"/>
              </w:rPr>
              <w:t> </w:t>
            </w:r>
            <w:r w:rsidRPr="0008632C">
              <w:rPr>
                <w:rFonts w:ascii="Times New Roman" w:eastAsia="Times New Roman" w:hAnsi="Times New Roman"/>
                <w:b/>
                <w:bCs/>
                <w:color w:val="000000"/>
                <w:sz w:val="18"/>
                <w:szCs w:val="18"/>
              </w:rPr>
              <w:t>(1)</w:t>
            </w:r>
          </w:p>
        </w:tc>
        <w:tc>
          <w:tcPr>
            <w:tcW w:w="450" w:type="pct"/>
            <w:tcBorders>
              <w:top w:val="single" w:sz="8" w:space="0" w:color="auto"/>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Địa chỉ của người yêu cầu bồi thường</w:t>
            </w:r>
            <w:r w:rsidRPr="0008632C">
              <w:rPr>
                <w:rFonts w:ascii="Times New Roman" w:eastAsia="Times New Roman" w:hAnsi="Times New Roman"/>
                <w:color w:val="000000"/>
                <w:sz w:val="18"/>
                <w:szCs w:val="18"/>
              </w:rPr>
              <w:t> </w:t>
            </w:r>
            <w:r w:rsidRPr="0008632C">
              <w:rPr>
                <w:rFonts w:ascii="Times New Roman" w:eastAsia="Times New Roman" w:hAnsi="Times New Roman"/>
                <w:b/>
                <w:bCs/>
                <w:color w:val="000000"/>
                <w:sz w:val="18"/>
                <w:szCs w:val="18"/>
              </w:rPr>
              <w:t>(2)</w:t>
            </w:r>
          </w:p>
        </w:tc>
        <w:tc>
          <w:tcPr>
            <w:tcW w:w="450" w:type="pct"/>
            <w:tcBorders>
              <w:top w:val="single" w:sz="8" w:space="0" w:color="auto"/>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Cơ quan giải quyết bồi thường</w:t>
            </w:r>
            <w:r w:rsidRPr="0008632C">
              <w:rPr>
                <w:rFonts w:ascii="Times New Roman" w:eastAsia="Times New Roman" w:hAnsi="Times New Roman"/>
                <w:color w:val="000000"/>
                <w:sz w:val="18"/>
                <w:szCs w:val="18"/>
              </w:rPr>
              <w:t> </w:t>
            </w:r>
            <w:r w:rsidRPr="0008632C">
              <w:rPr>
                <w:rFonts w:ascii="Times New Roman" w:eastAsia="Times New Roman" w:hAnsi="Times New Roman"/>
                <w:b/>
                <w:bCs/>
                <w:color w:val="000000"/>
                <w:sz w:val="18"/>
                <w:szCs w:val="18"/>
              </w:rPr>
              <w:t>(3)</w:t>
            </w:r>
          </w:p>
        </w:tc>
        <w:tc>
          <w:tcPr>
            <w:tcW w:w="450" w:type="pct"/>
            <w:tcBorders>
              <w:top w:val="single" w:sz="8" w:space="0" w:color="auto"/>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Pháp luật áp dụng để giải quyết bồi thường</w:t>
            </w:r>
            <w:r w:rsidRPr="0008632C">
              <w:rPr>
                <w:rFonts w:ascii="Times New Roman" w:eastAsia="Times New Roman" w:hAnsi="Times New Roman"/>
                <w:color w:val="000000"/>
                <w:sz w:val="18"/>
                <w:szCs w:val="18"/>
              </w:rPr>
              <w:t> </w:t>
            </w:r>
            <w:r w:rsidRPr="0008632C">
              <w:rPr>
                <w:rFonts w:ascii="Times New Roman" w:eastAsia="Times New Roman" w:hAnsi="Times New Roman"/>
                <w:b/>
                <w:bCs/>
                <w:color w:val="000000"/>
                <w:sz w:val="18"/>
                <w:szCs w:val="18"/>
              </w:rPr>
              <w:t>(4)</w:t>
            </w:r>
          </w:p>
        </w:tc>
        <w:tc>
          <w:tcPr>
            <w:tcW w:w="450" w:type="pct"/>
            <w:tcBorders>
              <w:top w:val="single" w:sz="8" w:space="0" w:color="auto"/>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Tình hình giải quyết bồi thường (5)</w:t>
            </w:r>
          </w:p>
        </w:tc>
        <w:tc>
          <w:tcPr>
            <w:tcW w:w="450" w:type="pct"/>
            <w:tcBorders>
              <w:top w:val="single" w:sz="8" w:space="0" w:color="auto"/>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Chi trả tiền bồi thường (6)</w:t>
            </w:r>
          </w:p>
        </w:tc>
        <w:tc>
          <w:tcPr>
            <w:tcW w:w="450" w:type="pct"/>
            <w:tcBorders>
              <w:top w:val="single" w:sz="8" w:space="0" w:color="auto"/>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Khó khăn, vướng mắc (7)</w:t>
            </w:r>
          </w:p>
        </w:tc>
        <w:tc>
          <w:tcPr>
            <w:tcW w:w="450" w:type="pct"/>
            <w:tcBorders>
              <w:top w:val="single" w:sz="8" w:space="0" w:color="auto"/>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Ghi chú</w:t>
            </w:r>
            <w:r w:rsidRPr="0008632C">
              <w:rPr>
                <w:rFonts w:ascii="Times New Roman" w:eastAsia="Times New Roman" w:hAnsi="Times New Roman"/>
                <w:color w:val="000000"/>
                <w:sz w:val="18"/>
                <w:szCs w:val="18"/>
              </w:rPr>
              <w:t> </w:t>
            </w:r>
            <w:r w:rsidRPr="0008632C">
              <w:rPr>
                <w:rFonts w:ascii="Times New Roman" w:eastAsia="Times New Roman" w:hAnsi="Times New Roman"/>
                <w:b/>
                <w:bCs/>
                <w:color w:val="000000"/>
                <w:sz w:val="18"/>
                <w:szCs w:val="18"/>
              </w:rPr>
              <w:t>(8)</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I</w:t>
            </w:r>
          </w:p>
        </w:tc>
        <w:tc>
          <w:tcPr>
            <w:tcW w:w="4750" w:type="pct"/>
            <w:gridSpan w:val="8"/>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TRONG HOẠT ĐỘNG QUẢN LÝ HÀNH CHÍNH</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1</w:t>
            </w:r>
          </w:p>
        </w:tc>
        <w:tc>
          <w:tcPr>
            <w:tcW w:w="140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2</w:t>
            </w:r>
          </w:p>
        </w:tc>
        <w:tc>
          <w:tcPr>
            <w:tcW w:w="140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II</w:t>
            </w:r>
          </w:p>
        </w:tc>
        <w:tc>
          <w:tcPr>
            <w:tcW w:w="4750" w:type="pct"/>
            <w:gridSpan w:val="8"/>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TRONG HOẠT ĐỘNG TỐ TỤNG HÌNH SỰ</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1</w:t>
            </w:r>
          </w:p>
        </w:tc>
        <w:tc>
          <w:tcPr>
            <w:tcW w:w="140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2</w:t>
            </w:r>
          </w:p>
        </w:tc>
        <w:tc>
          <w:tcPr>
            <w:tcW w:w="140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III</w:t>
            </w:r>
          </w:p>
        </w:tc>
        <w:tc>
          <w:tcPr>
            <w:tcW w:w="4750" w:type="pct"/>
            <w:gridSpan w:val="8"/>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TRONG HOẠT ĐỘNG TỐ TỤNG DÂN SỰ</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1</w:t>
            </w:r>
          </w:p>
        </w:tc>
        <w:tc>
          <w:tcPr>
            <w:tcW w:w="140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2</w:t>
            </w:r>
          </w:p>
        </w:tc>
        <w:tc>
          <w:tcPr>
            <w:tcW w:w="140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IV</w:t>
            </w:r>
          </w:p>
        </w:tc>
        <w:tc>
          <w:tcPr>
            <w:tcW w:w="4750" w:type="pct"/>
            <w:gridSpan w:val="8"/>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TRONG HOẠT ĐỘNG TỐ TỤNG HÀNH CHÍNH</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1</w:t>
            </w:r>
          </w:p>
        </w:tc>
        <w:tc>
          <w:tcPr>
            <w:tcW w:w="140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2</w:t>
            </w:r>
          </w:p>
        </w:tc>
        <w:tc>
          <w:tcPr>
            <w:tcW w:w="140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V</w:t>
            </w:r>
          </w:p>
        </w:tc>
        <w:tc>
          <w:tcPr>
            <w:tcW w:w="4750" w:type="pct"/>
            <w:gridSpan w:val="8"/>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TRONG HOẠT ĐỘNG THI HÀNH ÁN HÌNH SỰ</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1</w:t>
            </w:r>
          </w:p>
        </w:tc>
        <w:tc>
          <w:tcPr>
            <w:tcW w:w="140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2</w:t>
            </w:r>
          </w:p>
        </w:tc>
        <w:tc>
          <w:tcPr>
            <w:tcW w:w="140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VI</w:t>
            </w:r>
          </w:p>
        </w:tc>
        <w:tc>
          <w:tcPr>
            <w:tcW w:w="4750" w:type="pct"/>
            <w:gridSpan w:val="8"/>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TRONG HOẠT ĐỘNG THI HÀNH ÁN DÂN SỰ</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1</w:t>
            </w:r>
          </w:p>
        </w:tc>
        <w:tc>
          <w:tcPr>
            <w:tcW w:w="140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2</w:t>
            </w:r>
          </w:p>
        </w:tc>
        <w:tc>
          <w:tcPr>
            <w:tcW w:w="140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r>
      <w:tr w:rsidR="00E463ED" w:rsidRPr="0008632C" w:rsidTr="00161D0C">
        <w:trPr>
          <w:tblCellSpacing w:w="0" w:type="dxa"/>
        </w:trPr>
        <w:tc>
          <w:tcPr>
            <w:tcW w:w="200" w:type="pct"/>
            <w:tcBorders>
              <w:top w:val="nil"/>
              <w:left w:val="single" w:sz="8" w:space="0" w:color="auto"/>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140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TỔNG CỘNG</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c>
          <w:tcPr>
            <w:tcW w:w="450" w:type="pct"/>
            <w:tcBorders>
              <w:top w:val="nil"/>
              <w:left w:val="nil"/>
              <w:bottom w:val="single" w:sz="8" w:space="0" w:color="auto"/>
              <w:right w:val="single" w:sz="8" w:space="0" w:color="auto"/>
            </w:tcBorders>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c>
      </w:tr>
    </w:tbl>
    <w:p w:rsidR="00E463ED" w:rsidRPr="0008632C" w:rsidRDefault="00E463ED" w:rsidP="00E463ED">
      <w:pPr>
        <w:shd w:val="clear" w:color="auto" w:fill="FFFFFF"/>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tbl>
      <w:tblPr>
        <w:tblW w:w="5000" w:type="pct"/>
        <w:tblCellSpacing w:w="0" w:type="dxa"/>
        <w:shd w:val="clear" w:color="auto" w:fill="FFFFFF"/>
        <w:tblCellMar>
          <w:left w:w="0" w:type="dxa"/>
          <w:right w:w="0" w:type="dxa"/>
        </w:tblCellMar>
        <w:tblLook w:val="04A0"/>
      </w:tblPr>
      <w:tblGrid>
        <w:gridCol w:w="4677"/>
        <w:gridCol w:w="4678"/>
      </w:tblGrid>
      <w:tr w:rsidR="00E463ED" w:rsidRPr="0008632C" w:rsidTr="00161D0C">
        <w:trPr>
          <w:tblCellSpacing w:w="0" w:type="dxa"/>
        </w:trPr>
        <w:tc>
          <w:tcPr>
            <w:tcW w:w="2500" w:type="pct"/>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Người lập danh mục</w:t>
            </w:r>
            <w:r w:rsidRPr="0008632C">
              <w:rPr>
                <w:rFonts w:ascii="Times New Roman" w:eastAsia="Times New Roman" w:hAnsi="Times New Roman"/>
                <w:color w:val="000000"/>
                <w:sz w:val="18"/>
                <w:szCs w:val="18"/>
              </w:rPr>
              <w:br/>
            </w:r>
            <w:r w:rsidRPr="0008632C">
              <w:rPr>
                <w:rFonts w:ascii="Times New Roman" w:eastAsia="Times New Roman" w:hAnsi="Times New Roman"/>
                <w:i/>
                <w:iCs/>
                <w:color w:val="000000"/>
                <w:sz w:val="18"/>
                <w:szCs w:val="18"/>
              </w:rPr>
              <w:t>(Ký, ghi rõ họ tên)</w:t>
            </w:r>
          </w:p>
        </w:tc>
        <w:tc>
          <w:tcPr>
            <w:tcW w:w="2500" w:type="pct"/>
            <w:shd w:val="clear" w:color="auto" w:fill="FFFFFF"/>
            <w:hideMark/>
          </w:tcPr>
          <w:p w:rsidR="00E463ED" w:rsidRPr="0008632C" w:rsidRDefault="00E463ED" w:rsidP="00161D0C">
            <w:pPr>
              <w:spacing w:before="120" w:after="120" w:line="234" w:lineRule="atLeast"/>
              <w:jc w:val="center"/>
              <w:rPr>
                <w:rFonts w:ascii="Times New Roman" w:eastAsia="Times New Roman" w:hAnsi="Times New Roman"/>
                <w:color w:val="000000"/>
                <w:sz w:val="18"/>
                <w:szCs w:val="18"/>
              </w:rPr>
            </w:pPr>
            <w:r w:rsidRPr="0008632C">
              <w:rPr>
                <w:rFonts w:ascii="Times New Roman" w:eastAsia="Times New Roman" w:hAnsi="Times New Roman"/>
                <w:i/>
                <w:iCs/>
                <w:color w:val="000000"/>
                <w:sz w:val="18"/>
                <w:szCs w:val="18"/>
              </w:rPr>
              <w:t>Ngày ……tháng …… năm ……</w:t>
            </w:r>
            <w:r w:rsidRPr="0008632C">
              <w:rPr>
                <w:rFonts w:ascii="Times New Roman" w:eastAsia="Times New Roman" w:hAnsi="Times New Roman"/>
                <w:color w:val="000000"/>
                <w:sz w:val="18"/>
                <w:szCs w:val="18"/>
              </w:rPr>
              <w:br/>
            </w:r>
            <w:r w:rsidRPr="0008632C">
              <w:rPr>
                <w:rFonts w:ascii="Times New Roman" w:eastAsia="Times New Roman" w:hAnsi="Times New Roman"/>
                <w:b/>
                <w:bCs/>
                <w:color w:val="000000"/>
                <w:sz w:val="18"/>
                <w:szCs w:val="18"/>
              </w:rPr>
              <w:t>Thủ trưởng cơ quan</w:t>
            </w:r>
            <w:r w:rsidRPr="0008632C">
              <w:rPr>
                <w:rFonts w:ascii="Times New Roman" w:eastAsia="Times New Roman" w:hAnsi="Times New Roman"/>
                <w:color w:val="000000"/>
                <w:sz w:val="18"/>
                <w:szCs w:val="18"/>
              </w:rPr>
              <w:br/>
            </w:r>
            <w:r w:rsidRPr="0008632C">
              <w:rPr>
                <w:rFonts w:ascii="Times New Roman" w:eastAsia="Times New Roman" w:hAnsi="Times New Roman"/>
                <w:i/>
                <w:iCs/>
                <w:color w:val="000000"/>
                <w:sz w:val="18"/>
                <w:szCs w:val="18"/>
              </w:rPr>
              <w:t>(Ký, ghi rõ họ tên và đóng dấu)</w:t>
            </w:r>
          </w:p>
        </w:tc>
      </w:tr>
    </w:tbl>
    <w:p w:rsidR="0008632C" w:rsidRDefault="0008632C" w:rsidP="00E463ED">
      <w:pPr>
        <w:shd w:val="clear" w:color="auto" w:fill="FFFFFF"/>
        <w:spacing w:before="120" w:after="120" w:line="234" w:lineRule="atLeast"/>
        <w:rPr>
          <w:rFonts w:ascii="Times New Roman" w:eastAsia="Times New Roman" w:hAnsi="Times New Roman"/>
          <w:b/>
          <w:bCs/>
          <w:i/>
          <w:iCs/>
          <w:color w:val="000000"/>
          <w:sz w:val="18"/>
          <w:szCs w:val="18"/>
        </w:rPr>
      </w:pPr>
    </w:p>
    <w:p w:rsidR="00E463ED" w:rsidRPr="0008632C" w:rsidRDefault="00E463ED" w:rsidP="00E463ED">
      <w:pPr>
        <w:shd w:val="clear" w:color="auto" w:fill="FFFFFF"/>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b/>
          <w:bCs/>
          <w:i/>
          <w:iCs/>
          <w:color w:val="000000"/>
          <w:sz w:val="18"/>
          <w:szCs w:val="18"/>
        </w:rPr>
        <w:lastRenderedPageBreak/>
        <w:t>Nguồn lấy số liệu:</w:t>
      </w:r>
    </w:p>
    <w:p w:rsidR="00E463ED" w:rsidRPr="0008632C" w:rsidRDefault="00E463ED" w:rsidP="00E463ED">
      <w:pPr>
        <w:shd w:val="clear" w:color="auto" w:fill="FFFFFF"/>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i/>
          <w:iCs/>
          <w:color w:val="000000"/>
          <w:sz w:val="18"/>
          <w:szCs w:val="18"/>
        </w:rPr>
        <w:t>- Đối với danh mục của Ủy ban nhân dân cấp tỉnh: số liệu được tổng hợp từ báo cáo của các cơ quan quy định tại điểm a và điểm b khoản 1 Điều 26 Thông tư số 08/2019/TT-BTP ngày 10/12/2019;</w:t>
      </w:r>
    </w:p>
    <w:p w:rsidR="00E463ED" w:rsidRPr="0008632C" w:rsidRDefault="00E463ED" w:rsidP="00E463ED">
      <w:pPr>
        <w:shd w:val="clear" w:color="auto" w:fill="FFFFFF"/>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i/>
          <w:iCs/>
          <w:color w:val="000000"/>
          <w:sz w:val="18"/>
          <w:szCs w:val="18"/>
        </w:rPr>
        <w:t>- Đối với danh mục của Tòa án nhân dân tối cao: số liệu được tổng hợp từ báo cáo của các cơ quan quy định tại điểm a và điểm b khoản 2 Điều 26 Thông tư số 08/2019/TT-BTP ngày 10/12/2019;</w:t>
      </w:r>
    </w:p>
    <w:p w:rsidR="00E463ED" w:rsidRPr="0008632C" w:rsidRDefault="00E463ED" w:rsidP="00E463ED">
      <w:pPr>
        <w:shd w:val="clear" w:color="auto" w:fill="FFFFFF"/>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i/>
          <w:iCs/>
          <w:color w:val="000000"/>
          <w:sz w:val="18"/>
          <w:szCs w:val="18"/>
        </w:rPr>
        <w:t>- Đối với danh mục của Viện kiểm sát nhân dân tối cao: số liệu được tổng hợp từ báo cáo của các cơ quan quy định tại điểm a và điểm b khoản 3 Điều 26 Thông tư số 08/2019/TT-BTP ngày 10/12/2019;</w:t>
      </w:r>
    </w:p>
    <w:p w:rsidR="00E463ED" w:rsidRPr="0008632C" w:rsidRDefault="00E463ED" w:rsidP="00E463ED">
      <w:pPr>
        <w:shd w:val="clear" w:color="auto" w:fill="FFFFFF"/>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i/>
          <w:iCs/>
          <w:color w:val="000000"/>
          <w:sz w:val="18"/>
          <w:szCs w:val="18"/>
        </w:rPr>
        <w:t>- Đối với danh mục của các Bộ: số liệu được tổng hợp từ báo cáo của các cơ quan quy định tại điểm a và điểm b khoản 4 Điều 26 Thông tư số 08/2019/TT-BTP ngày 10/12/2019;</w:t>
      </w:r>
    </w:p>
    <w:p w:rsidR="00E463ED" w:rsidRPr="0008632C" w:rsidRDefault="00E463ED" w:rsidP="00E463ED">
      <w:pPr>
        <w:shd w:val="clear" w:color="auto" w:fill="FFFFFF"/>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Hướng dẫn điền danh mục vụ việc giải quyết yêu cầu bồi thường</w:t>
      </w:r>
    </w:p>
    <w:p w:rsidR="00E463ED" w:rsidRPr="0008632C" w:rsidRDefault="00E463ED" w:rsidP="00E463ED">
      <w:pPr>
        <w:shd w:val="clear" w:color="auto" w:fill="FFFFFF"/>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Cột số 1: </w:t>
      </w:r>
      <w:r w:rsidRPr="0008632C">
        <w:rPr>
          <w:rFonts w:ascii="Times New Roman" w:eastAsia="Times New Roman" w:hAnsi="Times New Roman"/>
          <w:color w:val="000000"/>
          <w:sz w:val="18"/>
          <w:szCs w:val="18"/>
        </w:rPr>
        <w:t>Nếu người yêu cầu bồi thường là cá nhân người bị thiệt hại thì ghi họ tên của người bị thiệt hại hoặc người đại diện theo ủy quyền của người bị thiệt hại; đối với trường hợp người bị thiệt hại chết thì ghi họ tên người thừa kế của người bị thiệt hại; đối với trường hợp người bị thiệt hại là người chưa thành niên, người mất năng lực hành vi dân sự, người hạn chế năng lực hành vi dân sự, ng ười có khó khăn trong nhận thức làm chủ hành vi thì ghi họ tên, địa chỉ của người đại diện theo pháp luật của cá nhân đó; nếu người yêu cầu bồi thường là tổ chức thì ghi tên tổ chức và ghi họ, tên của người đại điện theo pháp luật của tổ chức đó.</w:t>
      </w:r>
    </w:p>
    <w:p w:rsidR="00E463ED" w:rsidRPr="0008632C" w:rsidRDefault="00E463ED" w:rsidP="00E463ED">
      <w:pPr>
        <w:shd w:val="clear" w:color="auto" w:fill="FFFFFF"/>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Cột số 2: </w:t>
      </w:r>
      <w:r w:rsidRPr="0008632C">
        <w:rPr>
          <w:rFonts w:ascii="Times New Roman" w:eastAsia="Times New Roman" w:hAnsi="Times New Roman"/>
          <w:color w:val="000000"/>
          <w:sz w:val="18"/>
          <w:szCs w:val="18"/>
        </w:rPr>
        <w:t>Nếu người yêu cầu bồi thường là cá nhân thì ghi đầy đủ địa chỉ nơi cư trú tại thời điểm nộp văn bản yêu cầu bồi thường; nếu người yêu cầu bồi thường là cơ quan, tổ chức thì ghi địa chỉ trụ sở chính của cơ quan, tổ chức đó tại thời điểm nộp văn bản yêu cầu bồi thường.</w:t>
      </w:r>
    </w:p>
    <w:p w:rsidR="00E463ED" w:rsidRPr="0008632C" w:rsidRDefault="00E463ED" w:rsidP="00E463ED">
      <w:pPr>
        <w:shd w:val="clear" w:color="auto" w:fill="FFFFFF"/>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Cột số 3: </w:t>
      </w:r>
      <w:r w:rsidRPr="0008632C">
        <w:rPr>
          <w:rFonts w:ascii="Times New Roman" w:eastAsia="Times New Roman" w:hAnsi="Times New Roman"/>
          <w:color w:val="000000"/>
          <w:sz w:val="18"/>
          <w:szCs w:val="18"/>
        </w:rPr>
        <w:t>Tên cơ quan giải quyết bồi thường là cơ quan trực tiếp quản lý người thi hành công vụ gây thiệt hại hay Tòa án giải quyết bồi thường theo thủ tục tố tụng dân sự, tố tụng hình sự hoặc tố tụng hành chính.</w:t>
      </w:r>
    </w:p>
    <w:p w:rsidR="00E463ED" w:rsidRPr="0008632C" w:rsidRDefault="00E463ED" w:rsidP="00E463ED">
      <w:pPr>
        <w:shd w:val="clear" w:color="auto" w:fill="FFFFFF"/>
        <w:spacing w:after="0" w:line="234" w:lineRule="atLeast"/>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Cột số 4: </w:t>
      </w:r>
      <w:r w:rsidRPr="0008632C">
        <w:rPr>
          <w:rFonts w:ascii="Times New Roman" w:eastAsia="Times New Roman" w:hAnsi="Times New Roman"/>
          <w:color w:val="000000"/>
          <w:sz w:val="18"/>
          <w:szCs w:val="18"/>
        </w:rPr>
        <w:t>Vụ việc được giải quyết theo quy định của Luật Trách nhiệm bồi thường của Nhà nước năm 2017 hoặc Luật Trách nhiệm bồi thường của Nhà nước năm 2009 hoặc Nghị quyết số </w:t>
      </w:r>
      <w:hyperlink r:id="rId9" w:tgtFrame="_blank" w:tooltip="Nghị quyết 388/2003/NQ-UBTVQH11" w:history="1">
        <w:r w:rsidRPr="0008632C">
          <w:rPr>
            <w:rFonts w:ascii="Times New Roman" w:eastAsia="Times New Roman" w:hAnsi="Times New Roman"/>
            <w:color w:val="0E70C3"/>
            <w:sz w:val="18"/>
            <w:szCs w:val="18"/>
          </w:rPr>
          <w:t>388/2003/NQ-UBTVQH11</w:t>
        </w:r>
      </w:hyperlink>
      <w:r w:rsidRPr="0008632C">
        <w:rPr>
          <w:rFonts w:ascii="Times New Roman" w:eastAsia="Times New Roman" w:hAnsi="Times New Roman"/>
          <w:color w:val="000000"/>
          <w:sz w:val="18"/>
          <w:szCs w:val="18"/>
        </w:rPr>
        <w:t> ngày 17/03/2003 về bồi thường thiệt hại cho người bị oan do người có thẩm quyền trong hoạt động tố tụng hình sự gây ra hoặc Nghị định số 47 - CP ngày 03/05/1997 về việc giải quyết bồi thường thiệt hại do công chức, viên chức nhà nước, người có thẩm quyền của cơ quan tiến hành tố tụng gây ra.</w:t>
      </w:r>
    </w:p>
    <w:p w:rsidR="00E463ED" w:rsidRPr="0008632C" w:rsidRDefault="00E463ED" w:rsidP="00E463ED">
      <w:pPr>
        <w:shd w:val="clear" w:color="auto" w:fill="FFFFFF"/>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Cột số 5</w:t>
      </w:r>
      <w:r w:rsidRPr="0008632C">
        <w:rPr>
          <w:rFonts w:ascii="Times New Roman" w:eastAsia="Times New Roman" w:hAnsi="Times New Roman"/>
          <w:color w:val="000000"/>
          <w:sz w:val="18"/>
          <w:szCs w:val="18"/>
        </w:rPr>
        <w:t>: Thông tin về tình hình giải quyết yêu cầu bồi thường (các nội dung cần nêu gồm: ngày tháng năm có văn bản yêu cầu bồi thường, thụ lý, tạm ứng kinh phí, xác minh, thương lượng, giải quyết bồi thường, v.v.).</w:t>
      </w:r>
    </w:p>
    <w:p w:rsidR="00E463ED" w:rsidRPr="0008632C" w:rsidRDefault="00E463ED" w:rsidP="00E463ED">
      <w:pPr>
        <w:shd w:val="clear" w:color="auto" w:fill="FFFFFF"/>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Cột số 6: </w:t>
      </w:r>
      <w:r w:rsidRPr="0008632C">
        <w:rPr>
          <w:rFonts w:ascii="Times New Roman" w:eastAsia="Times New Roman" w:hAnsi="Times New Roman"/>
          <w:color w:val="000000"/>
          <w:sz w:val="18"/>
          <w:szCs w:val="18"/>
        </w:rPr>
        <w:t>Thông tin vụ việc đã được chi trả tiền bồi thường theo quyết định giải quyết bồi thường có hiệu lực pháp luật của cơ quan trực tiếp quản lý người thi hành công vụ hoặc đã được chi trả theo bản án, quyết định có hiệu lực của Tòa án hoặc vụ việc chưa được chi trả (nêu rõ lý do chưa chi trả).</w:t>
      </w:r>
    </w:p>
    <w:p w:rsidR="00E463ED" w:rsidRPr="0008632C" w:rsidRDefault="00E463ED" w:rsidP="00E463ED">
      <w:pPr>
        <w:shd w:val="clear" w:color="auto" w:fill="FFFFFF"/>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b/>
          <w:bCs/>
          <w:color w:val="000000"/>
          <w:sz w:val="18"/>
          <w:szCs w:val="18"/>
        </w:rPr>
        <w:t>Cột số 7: </w:t>
      </w:r>
      <w:r w:rsidRPr="0008632C">
        <w:rPr>
          <w:rFonts w:ascii="Times New Roman" w:eastAsia="Times New Roman" w:hAnsi="Times New Roman"/>
          <w:color w:val="000000"/>
          <w:sz w:val="18"/>
          <w:szCs w:val="18"/>
        </w:rPr>
        <w:t>Những khó khăn, vướng mắc trong quá trình giải quyết yêu cầu bồi thường, chi trả tiền bồi thường.</w:t>
      </w:r>
    </w:p>
    <w:p w:rsidR="00E463ED" w:rsidRPr="0008632C" w:rsidRDefault="00E463ED" w:rsidP="00E463ED">
      <w:pPr>
        <w:shd w:val="clear" w:color="auto" w:fill="FFFFFF"/>
        <w:spacing w:before="120" w:after="120" w:line="234" w:lineRule="atLeast"/>
        <w:rPr>
          <w:rFonts w:ascii="Times New Roman" w:eastAsia="Times New Roman" w:hAnsi="Times New Roman"/>
          <w:color w:val="000000"/>
          <w:sz w:val="18"/>
          <w:szCs w:val="18"/>
        </w:rPr>
      </w:pPr>
      <w:r w:rsidRPr="0008632C">
        <w:rPr>
          <w:rFonts w:ascii="Times New Roman" w:eastAsia="Times New Roman" w:hAnsi="Times New Roman"/>
          <w:color w:val="000000"/>
          <w:sz w:val="18"/>
          <w:szCs w:val="18"/>
        </w:rPr>
        <w:t> </w:t>
      </w: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bookmarkStart w:id="2" w:name="chuong_pl_2"/>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p w:rsidR="00E463ED" w:rsidRPr="0008632C" w:rsidRDefault="00E463ED" w:rsidP="00E463ED">
      <w:pPr>
        <w:shd w:val="clear" w:color="auto" w:fill="FFFFFF"/>
        <w:spacing w:after="0" w:line="234" w:lineRule="atLeast"/>
        <w:jc w:val="center"/>
        <w:rPr>
          <w:rFonts w:ascii="Times New Roman" w:eastAsia="Times New Roman" w:hAnsi="Times New Roman"/>
          <w:b/>
          <w:bCs/>
          <w:color w:val="000000"/>
          <w:sz w:val="18"/>
          <w:szCs w:val="18"/>
        </w:rPr>
      </w:pPr>
    </w:p>
    <w:bookmarkEnd w:id="2"/>
    <w:p w:rsidR="0008632C" w:rsidRPr="0008632C" w:rsidRDefault="0008632C" w:rsidP="0008632C">
      <w:pPr>
        <w:shd w:val="clear" w:color="auto" w:fill="FFFFFF"/>
        <w:spacing w:after="0" w:line="234" w:lineRule="atLeast"/>
        <w:jc w:val="center"/>
        <w:rPr>
          <w:rFonts w:ascii="Times New Roman" w:eastAsia="Times New Roman" w:hAnsi="Times New Roman"/>
          <w:b/>
          <w:bCs/>
          <w:color w:val="000000"/>
          <w:sz w:val="28"/>
          <w:szCs w:val="28"/>
        </w:rPr>
      </w:pPr>
    </w:p>
    <w:sectPr w:rsidR="0008632C" w:rsidRPr="0008632C" w:rsidSect="0008632C">
      <w:headerReference w:type="default" r:id="rId10"/>
      <w:pgSz w:w="11907" w:h="16840" w:code="9"/>
      <w:pgMar w:top="851" w:right="1134" w:bottom="851" w:left="1418" w:header="567"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BE0" w:rsidRDefault="00FF2BE0" w:rsidP="00E463ED">
      <w:pPr>
        <w:spacing w:after="0" w:line="240" w:lineRule="auto"/>
      </w:pPr>
      <w:r>
        <w:separator/>
      </w:r>
    </w:p>
  </w:endnote>
  <w:endnote w:type="continuationSeparator" w:id="1">
    <w:p w:rsidR="00FF2BE0" w:rsidRDefault="00FF2BE0" w:rsidP="00E463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BE0" w:rsidRDefault="00FF2BE0" w:rsidP="00E463ED">
      <w:pPr>
        <w:spacing w:after="0" w:line="240" w:lineRule="auto"/>
      </w:pPr>
      <w:r>
        <w:separator/>
      </w:r>
    </w:p>
  </w:footnote>
  <w:footnote w:type="continuationSeparator" w:id="1">
    <w:p w:rsidR="00FF2BE0" w:rsidRDefault="00FF2BE0" w:rsidP="00E463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319408"/>
      <w:docPartObj>
        <w:docPartGallery w:val="Page Numbers (Top of Page)"/>
        <w:docPartUnique/>
      </w:docPartObj>
    </w:sdtPr>
    <w:sdtEndPr>
      <w:rPr>
        <w:noProof/>
      </w:rPr>
    </w:sdtEndPr>
    <w:sdtContent>
      <w:p w:rsidR="00E463ED" w:rsidRDefault="0085136A">
        <w:pPr>
          <w:pStyle w:val="Header"/>
          <w:jc w:val="center"/>
        </w:pPr>
        <w:r>
          <w:fldChar w:fldCharType="begin"/>
        </w:r>
        <w:r w:rsidR="00E463ED">
          <w:instrText xml:space="preserve"> PAGE   \* MERGEFORMAT </w:instrText>
        </w:r>
        <w:r>
          <w:fldChar w:fldCharType="separate"/>
        </w:r>
        <w:r w:rsidR="003D22DF">
          <w:rPr>
            <w:noProof/>
          </w:rPr>
          <w:t>2</w:t>
        </w:r>
        <w:r>
          <w:rPr>
            <w:noProof/>
          </w:rPr>
          <w:fldChar w:fldCharType="end"/>
        </w:r>
      </w:p>
    </w:sdtContent>
  </w:sdt>
  <w:p w:rsidR="00E463ED" w:rsidRDefault="00E463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E463ED"/>
    <w:rsid w:val="0008632C"/>
    <w:rsid w:val="001F1C03"/>
    <w:rsid w:val="003D22DF"/>
    <w:rsid w:val="005E6159"/>
    <w:rsid w:val="0085136A"/>
    <w:rsid w:val="0090533E"/>
    <w:rsid w:val="00CC6FDD"/>
    <w:rsid w:val="00CF5023"/>
    <w:rsid w:val="00E27AA0"/>
    <w:rsid w:val="00E463ED"/>
    <w:rsid w:val="00FF2B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3ED"/>
    <w:rPr>
      <w:rFonts w:ascii="Calibri" w:eastAsia="Calibri" w:hAnsi="Calibri" w:cs="Times New Roman"/>
    </w:rPr>
  </w:style>
  <w:style w:type="paragraph" w:styleId="Footer">
    <w:name w:val="footer"/>
    <w:basedOn w:val="Normal"/>
    <w:link w:val="FooterChar"/>
    <w:uiPriority w:val="99"/>
    <w:unhideWhenUsed/>
    <w:rsid w:val="00E46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3E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E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3ED"/>
    <w:rPr>
      <w:rFonts w:ascii="Calibri" w:eastAsia="Calibri" w:hAnsi="Calibri" w:cs="Times New Roman"/>
    </w:rPr>
  </w:style>
  <w:style w:type="paragraph" w:styleId="Footer">
    <w:name w:val="footer"/>
    <w:basedOn w:val="Normal"/>
    <w:link w:val="FooterChar"/>
    <w:uiPriority w:val="99"/>
    <w:unhideWhenUsed/>
    <w:rsid w:val="00E46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3E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huvienphapluat.vn/van-ban/thu-tuc-to-tung/nghi-quyet-388-2003-nq-ubtvqh11-boi-thuong-thiet-hai-cho-nguoi-bi-oan-nguoi-co-tham-quyen-trong-hoat-dong-to-tung-hinh-su-gay-ra-5063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510FA0-EE38-488A-91CF-638D2CD82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C49B00-2123-4C78-ACD9-5A92FC55BB59}">
  <ds:schemaRefs>
    <ds:schemaRef ds:uri="http://schemas.microsoft.com/sharepoint/v3/contenttype/forms"/>
  </ds:schemaRefs>
</ds:datastoreItem>
</file>

<file path=customXml/itemProps3.xml><?xml version="1.0" encoding="utf-8"?>
<ds:datastoreItem xmlns:ds="http://schemas.openxmlformats.org/officeDocument/2006/customXml" ds:itemID="{3B73800E-FBA8-4544-A996-B1A425E1CC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VPC Corporation</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VPC</dc:creator>
  <cp:lastModifiedBy>DELL</cp:lastModifiedBy>
  <cp:revision>2</cp:revision>
  <cp:lastPrinted>2020-11-03T01:01:00Z</cp:lastPrinted>
  <dcterms:created xsi:type="dcterms:W3CDTF">2020-11-03T01:28:00Z</dcterms:created>
  <dcterms:modified xsi:type="dcterms:W3CDTF">2020-11-03T01:28:00Z</dcterms:modified>
</cp:coreProperties>
</file>