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845"/>
      </w:tblGrid>
      <w:tr w:rsidR="00450FFB" w:rsidRPr="00C71AC5" w14:paraId="11C71C76" w14:textId="77777777" w:rsidTr="005508D0">
        <w:tc>
          <w:tcPr>
            <w:tcW w:w="3325" w:type="dxa"/>
          </w:tcPr>
          <w:p w14:paraId="1F164AD0" w14:textId="77777777" w:rsidR="00450FFB" w:rsidRPr="00E8442F" w:rsidRDefault="00450FFB" w:rsidP="005508D0">
            <w:pPr>
              <w:jc w:val="center"/>
              <w:rPr>
                <w:rFonts w:ascii="Times New Roman" w:hAnsi="Times New Roman" w:cs="Times New Roman"/>
                <w:sz w:val="26"/>
                <w:szCs w:val="26"/>
              </w:rPr>
            </w:pPr>
            <w:bookmarkStart w:id="0" w:name="_Hlk38616216"/>
            <w:r w:rsidRPr="00E8442F">
              <w:rPr>
                <w:rFonts w:ascii="Times New Roman" w:hAnsi="Times New Roman" w:cs="Times New Roman"/>
                <w:sz w:val="26"/>
                <w:szCs w:val="26"/>
              </w:rPr>
              <w:t>UBND TỈNH QUẢNG TRỊ</w:t>
            </w:r>
          </w:p>
        </w:tc>
        <w:tc>
          <w:tcPr>
            <w:tcW w:w="6845" w:type="dxa"/>
          </w:tcPr>
          <w:p w14:paraId="3540CB61" w14:textId="77777777" w:rsidR="00450FFB" w:rsidRPr="005D7289" w:rsidRDefault="00450FFB" w:rsidP="005508D0">
            <w:pPr>
              <w:jc w:val="center"/>
              <w:rPr>
                <w:rFonts w:ascii="Times New Roman" w:hAnsi="Times New Roman" w:cs="Times New Roman"/>
                <w:b/>
                <w:bCs/>
                <w:sz w:val="26"/>
                <w:szCs w:val="26"/>
              </w:rPr>
            </w:pPr>
            <w:r w:rsidRPr="005D7289">
              <w:rPr>
                <w:rFonts w:ascii="Times New Roman" w:hAnsi="Times New Roman" w:cs="Times New Roman"/>
                <w:b/>
                <w:bCs/>
                <w:sz w:val="26"/>
                <w:szCs w:val="26"/>
              </w:rPr>
              <w:t>CỘNG HÒA XÃ HỘI CHỦ NGHĨA VIỆT NAM</w:t>
            </w:r>
          </w:p>
        </w:tc>
      </w:tr>
      <w:tr w:rsidR="00450FFB" w:rsidRPr="00C71AC5" w14:paraId="50D106C8" w14:textId="77777777" w:rsidTr="005508D0">
        <w:tc>
          <w:tcPr>
            <w:tcW w:w="3325" w:type="dxa"/>
          </w:tcPr>
          <w:p w14:paraId="1E9B94A4" w14:textId="77777777" w:rsidR="00450FFB" w:rsidRPr="005D7289" w:rsidRDefault="00450FFB" w:rsidP="005508D0">
            <w:pPr>
              <w:jc w:val="center"/>
              <w:rPr>
                <w:rFonts w:ascii="Times New Roman" w:hAnsi="Times New Roman" w:cs="Times New Roman"/>
                <w:b/>
                <w:bCs/>
                <w:sz w:val="26"/>
                <w:szCs w:val="26"/>
              </w:rPr>
            </w:pPr>
            <w:r w:rsidRPr="005D7289">
              <w:rPr>
                <w:rFonts w:ascii="Times New Roman" w:hAnsi="Times New Roman" w:cs="Times New Roman"/>
                <w:b/>
                <w:bCs/>
                <w:sz w:val="26"/>
                <w:szCs w:val="26"/>
              </w:rPr>
              <w:t>SỞ TƯ PHÁP</w:t>
            </w:r>
          </w:p>
        </w:tc>
        <w:tc>
          <w:tcPr>
            <w:tcW w:w="6845" w:type="dxa"/>
          </w:tcPr>
          <w:p w14:paraId="51A20CC7" w14:textId="77777777" w:rsidR="00450FFB" w:rsidRPr="005D7289" w:rsidRDefault="00450FFB" w:rsidP="005508D0">
            <w:pPr>
              <w:jc w:val="center"/>
              <w:rPr>
                <w:rFonts w:ascii="Times New Roman" w:hAnsi="Times New Roman" w:cs="Times New Roman"/>
                <w:b/>
                <w:bCs/>
                <w:sz w:val="26"/>
                <w:szCs w:val="26"/>
              </w:rPr>
            </w:pPr>
            <w:r w:rsidRPr="003D1E11">
              <w:rPr>
                <w:rFonts w:ascii="Times New Roman" w:hAnsi="Times New Roman" w:cs="Times New Roman"/>
                <w:b/>
                <w:bCs/>
                <w:sz w:val="28"/>
                <w:szCs w:val="28"/>
              </w:rPr>
              <w:t>Độc lập – Tự do – Hạnh phúc</w:t>
            </w:r>
          </w:p>
        </w:tc>
      </w:tr>
      <w:tr w:rsidR="00450FFB" w:rsidRPr="00C71AC5" w14:paraId="310B2A0F" w14:textId="77777777" w:rsidTr="005508D0">
        <w:tc>
          <w:tcPr>
            <w:tcW w:w="3325" w:type="dxa"/>
          </w:tcPr>
          <w:p w14:paraId="7DFE1459" w14:textId="77777777" w:rsidR="00450FFB" w:rsidRPr="005D7289" w:rsidRDefault="00450FFB" w:rsidP="005508D0">
            <w:pPr>
              <w:jc w:val="center"/>
              <w:rPr>
                <w:rFonts w:ascii="Times New Roman" w:hAnsi="Times New Roman" w:cs="Times New Roman"/>
                <w:color w:val="000000" w:themeColor="text1"/>
                <w:sz w:val="26"/>
                <w:szCs w:val="26"/>
              </w:rPr>
            </w:pPr>
            <w:r w:rsidRPr="005D7289">
              <w:rPr>
                <w:rFonts w:ascii="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60288" behindDoc="0" locked="0" layoutInCell="1" allowOverlap="1" wp14:anchorId="6041C7AD" wp14:editId="56962ED5">
                      <wp:simplePos x="0" y="0"/>
                      <wp:positionH relativeFrom="column">
                        <wp:posOffset>579120</wp:posOffset>
                      </wp:positionH>
                      <wp:positionV relativeFrom="paragraph">
                        <wp:posOffset>15874</wp:posOffset>
                      </wp:positionV>
                      <wp:extent cx="8858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88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DEDB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25pt" to="11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" strokecolor="black [3213]" strokeweight=".5pt">
                      <v:stroke joinstyle="miter"/>
                    </v:line>
                  </w:pict>
                </mc:Fallback>
              </mc:AlternateContent>
            </w:r>
          </w:p>
          <w:p w14:paraId="175F978A" w14:textId="0A33A10A" w:rsidR="00450FFB" w:rsidRPr="00C71AC5" w:rsidRDefault="00450FFB" w:rsidP="005508D0">
            <w:pPr>
              <w:jc w:val="center"/>
              <w:rPr>
                <w:rFonts w:ascii="Times New Roman" w:hAnsi="Times New Roman" w:cs="Times New Roman"/>
                <w:sz w:val="26"/>
                <w:szCs w:val="26"/>
              </w:rPr>
            </w:pPr>
            <w:r w:rsidRPr="003D1E11">
              <w:rPr>
                <w:rFonts w:ascii="Times New Roman" w:hAnsi="Times New Roman" w:cs="Times New Roman"/>
                <w:sz w:val="28"/>
                <w:szCs w:val="28"/>
              </w:rPr>
              <w:t xml:space="preserve">Số: </w:t>
            </w:r>
            <w:r w:rsidR="009D6E07">
              <w:rPr>
                <w:rFonts w:ascii="Times New Roman" w:hAnsi="Times New Roman" w:cs="Times New Roman"/>
                <w:sz w:val="28"/>
                <w:szCs w:val="28"/>
              </w:rPr>
              <w:t>461</w:t>
            </w:r>
            <w:r w:rsidRPr="003D1E11">
              <w:rPr>
                <w:rFonts w:ascii="Times New Roman" w:hAnsi="Times New Roman" w:cs="Times New Roman"/>
                <w:sz w:val="28"/>
                <w:szCs w:val="28"/>
              </w:rPr>
              <w:t>/</w:t>
            </w:r>
            <w:r w:rsidR="009D6E07">
              <w:rPr>
                <w:rFonts w:ascii="Times New Roman" w:hAnsi="Times New Roman" w:cs="Times New Roman"/>
                <w:sz w:val="28"/>
                <w:szCs w:val="28"/>
              </w:rPr>
              <w:t>STP-HCTP</w:t>
            </w:r>
          </w:p>
        </w:tc>
        <w:tc>
          <w:tcPr>
            <w:tcW w:w="6845" w:type="dxa"/>
          </w:tcPr>
          <w:p w14:paraId="494550B0" w14:textId="77777777" w:rsidR="00450FFB" w:rsidRDefault="00450FFB" w:rsidP="005508D0">
            <w:pPr>
              <w:jc w:val="center"/>
              <w:rPr>
                <w:rFonts w:ascii="Times New Roman" w:hAnsi="Times New Roman" w:cs="Times New Roman"/>
                <w:i/>
                <w:iCs/>
                <w:sz w:val="26"/>
                <w:szCs w:val="26"/>
              </w:rPr>
            </w:pPr>
            <w:r>
              <w:rPr>
                <w:rFonts w:ascii="Times New Roman" w:hAnsi="Times New Roman" w:cs="Times New Roman"/>
                <w:noProof/>
                <w:sz w:val="26"/>
                <w:szCs w:val="26"/>
                <w:lang w:val="vi-VN" w:eastAsia="vi-VN"/>
              </w:rPr>
              <mc:AlternateContent>
                <mc:Choice Requires="wps">
                  <w:drawing>
                    <wp:anchor distT="0" distB="0" distL="114300" distR="114300" simplePos="0" relativeHeight="251659264" behindDoc="0" locked="0" layoutInCell="1" allowOverlap="1" wp14:anchorId="5A8F8C4D" wp14:editId="50064787">
                      <wp:simplePos x="0" y="0"/>
                      <wp:positionH relativeFrom="column">
                        <wp:posOffset>1100011</wp:posOffset>
                      </wp:positionH>
                      <wp:positionV relativeFrom="paragraph">
                        <wp:posOffset>42575</wp:posOffset>
                      </wp:positionV>
                      <wp:extent cx="19580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5800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EEF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6pt,3.35pt" to="240.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" strokecolor="black [3213]" strokeweight=".5pt">
                      <v:stroke joinstyle="miter"/>
                    </v:line>
                  </w:pict>
                </mc:Fallback>
              </mc:AlternateContent>
            </w:r>
          </w:p>
          <w:p w14:paraId="03355BB0" w14:textId="63B11008" w:rsidR="00450FFB" w:rsidRPr="00C71AC5" w:rsidRDefault="00450FFB" w:rsidP="005508D0">
            <w:pPr>
              <w:jc w:val="center"/>
              <w:rPr>
                <w:rFonts w:ascii="Times New Roman" w:hAnsi="Times New Roman" w:cs="Times New Roman"/>
                <w:sz w:val="26"/>
                <w:szCs w:val="26"/>
              </w:rPr>
            </w:pPr>
            <w:r w:rsidRPr="003D1E11">
              <w:rPr>
                <w:rFonts w:ascii="Times New Roman" w:hAnsi="Times New Roman" w:cs="Times New Roman"/>
                <w:i/>
                <w:iCs/>
                <w:sz w:val="28"/>
                <w:szCs w:val="28"/>
              </w:rPr>
              <w:t xml:space="preserve">Quảng Trị, ngày </w:t>
            </w:r>
            <w:r w:rsidR="009D6E07">
              <w:rPr>
                <w:rFonts w:ascii="Times New Roman" w:hAnsi="Times New Roman" w:cs="Times New Roman"/>
                <w:i/>
                <w:iCs/>
                <w:sz w:val="28"/>
                <w:szCs w:val="28"/>
              </w:rPr>
              <w:t>27</w:t>
            </w:r>
            <w:r w:rsidRPr="003D1E11">
              <w:rPr>
                <w:rFonts w:ascii="Times New Roman" w:hAnsi="Times New Roman" w:cs="Times New Roman"/>
                <w:i/>
                <w:iCs/>
                <w:sz w:val="28"/>
                <w:szCs w:val="28"/>
              </w:rPr>
              <w:t xml:space="preserve"> tháng </w:t>
            </w:r>
            <w:r w:rsidR="009D6E07">
              <w:rPr>
                <w:rFonts w:ascii="Times New Roman" w:hAnsi="Times New Roman" w:cs="Times New Roman"/>
                <w:i/>
                <w:iCs/>
                <w:sz w:val="28"/>
                <w:szCs w:val="28"/>
              </w:rPr>
              <w:t>4</w:t>
            </w:r>
            <w:r w:rsidRPr="003D1E11">
              <w:rPr>
                <w:rFonts w:ascii="Times New Roman" w:hAnsi="Times New Roman" w:cs="Times New Roman"/>
                <w:i/>
                <w:iCs/>
                <w:sz w:val="28"/>
                <w:szCs w:val="28"/>
              </w:rPr>
              <w:t xml:space="preserve"> năm 2020</w:t>
            </w:r>
          </w:p>
        </w:tc>
      </w:tr>
      <w:tr w:rsidR="00450FFB" w:rsidRPr="00C71AC5" w14:paraId="278024A7" w14:textId="77777777" w:rsidTr="005508D0">
        <w:tc>
          <w:tcPr>
            <w:tcW w:w="3325" w:type="dxa"/>
          </w:tcPr>
          <w:p w14:paraId="145940FE" w14:textId="2416A174" w:rsidR="00450FFB" w:rsidRPr="005E4CF9" w:rsidRDefault="00450FFB" w:rsidP="00267486">
            <w:pPr>
              <w:jc w:val="center"/>
              <w:rPr>
                <w:rFonts w:ascii="Times New Roman" w:hAnsi="Times New Roman" w:cs="Times New Roman"/>
                <w:sz w:val="24"/>
                <w:szCs w:val="24"/>
              </w:rPr>
            </w:pPr>
            <w:r w:rsidRPr="005E4CF9">
              <w:rPr>
                <w:rFonts w:ascii="Times New Roman" w:hAnsi="Times New Roman" w:cs="Times New Roman"/>
                <w:sz w:val="24"/>
                <w:szCs w:val="24"/>
              </w:rPr>
              <w:t>V/v</w:t>
            </w:r>
            <w:r w:rsidR="0057677B">
              <w:rPr>
                <w:rFonts w:ascii="Times New Roman" w:hAnsi="Times New Roman" w:cs="Times New Roman"/>
                <w:sz w:val="24"/>
                <w:szCs w:val="24"/>
              </w:rPr>
              <w:t xml:space="preserve"> hướng dẫn</w:t>
            </w:r>
            <w:r w:rsidRPr="005E4CF9">
              <w:rPr>
                <w:rFonts w:ascii="Times New Roman" w:hAnsi="Times New Roman" w:cs="Times New Roman"/>
                <w:sz w:val="24"/>
                <w:szCs w:val="24"/>
              </w:rPr>
              <w:t xml:space="preserve"> sử dụng Hệ thống thông tin đăng ký và quản lý hộ tịch đối với các đơn vị hành chính mới</w:t>
            </w:r>
          </w:p>
        </w:tc>
        <w:tc>
          <w:tcPr>
            <w:tcW w:w="6845" w:type="dxa"/>
          </w:tcPr>
          <w:p w14:paraId="3F1F1BF4" w14:textId="77777777" w:rsidR="00450FFB" w:rsidRPr="00C71AC5" w:rsidRDefault="00450FFB" w:rsidP="005508D0">
            <w:pPr>
              <w:jc w:val="center"/>
              <w:rPr>
                <w:rFonts w:ascii="Times New Roman" w:hAnsi="Times New Roman" w:cs="Times New Roman"/>
                <w:i/>
                <w:iCs/>
                <w:sz w:val="26"/>
                <w:szCs w:val="26"/>
              </w:rPr>
            </w:pPr>
          </w:p>
        </w:tc>
      </w:tr>
    </w:tbl>
    <w:p w14:paraId="7A0AD94E" w14:textId="77777777" w:rsidR="00450FFB" w:rsidRPr="005A5D76" w:rsidRDefault="00450FFB" w:rsidP="00450FFB">
      <w:pPr>
        <w:rPr>
          <w:rFonts w:ascii="Times New Roman" w:hAnsi="Times New Roman" w:cs="Times New Roman"/>
          <w:sz w:val="12"/>
          <w:szCs w:val="12"/>
        </w:rPr>
      </w:pPr>
    </w:p>
    <w:p w14:paraId="0D3F7FD9" w14:textId="77777777" w:rsidR="00450FFB" w:rsidRDefault="00450FFB" w:rsidP="00450FFB">
      <w:pPr>
        <w:ind w:left="2160" w:firstLine="720"/>
        <w:jc w:val="both"/>
        <w:rPr>
          <w:rFonts w:ascii="Times New Roman" w:hAnsi="Times New Roman" w:cs="Times New Roman"/>
          <w:sz w:val="28"/>
          <w:szCs w:val="28"/>
        </w:rPr>
      </w:pPr>
      <w:r w:rsidRPr="00C71AC5">
        <w:rPr>
          <w:rFonts w:ascii="Times New Roman" w:hAnsi="Times New Roman" w:cs="Times New Roman"/>
          <w:sz w:val="28"/>
          <w:szCs w:val="28"/>
        </w:rPr>
        <w:t>Kính gửi: Ủy ban nhân dân các huyện</w:t>
      </w:r>
      <w:r>
        <w:rPr>
          <w:rFonts w:ascii="Times New Roman" w:hAnsi="Times New Roman" w:cs="Times New Roman"/>
          <w:sz w:val="28"/>
          <w:szCs w:val="28"/>
        </w:rPr>
        <w:t>.</w:t>
      </w:r>
    </w:p>
    <w:p w14:paraId="58185AB5" w14:textId="77777777" w:rsidR="00450FFB" w:rsidRPr="00FA1CE1" w:rsidRDefault="00450FFB" w:rsidP="00450FFB">
      <w:pPr>
        <w:ind w:left="2160" w:firstLine="720"/>
        <w:jc w:val="both"/>
        <w:rPr>
          <w:rFonts w:ascii="Times New Roman" w:hAnsi="Times New Roman" w:cs="Times New Roman"/>
          <w:sz w:val="4"/>
          <w:szCs w:val="4"/>
        </w:rPr>
      </w:pPr>
    </w:p>
    <w:p w14:paraId="395CB868" w14:textId="77777777" w:rsidR="00450FFB" w:rsidRDefault="00450FFB" w:rsidP="0057677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Công</w:t>
      </w:r>
      <w:r w:rsidRPr="00C71AC5">
        <w:rPr>
          <w:rFonts w:ascii="Times New Roman" w:hAnsi="Times New Roman" w:cs="Times New Roman"/>
          <w:sz w:val="28"/>
          <w:szCs w:val="28"/>
        </w:rPr>
        <w:t xml:space="preserve"> văn số 1183/BTP-CNTT</w:t>
      </w:r>
      <w:r>
        <w:rPr>
          <w:rFonts w:ascii="Times New Roman" w:hAnsi="Times New Roman" w:cs="Times New Roman"/>
          <w:sz w:val="28"/>
          <w:szCs w:val="28"/>
        </w:rPr>
        <w:t xml:space="preserve"> ngày 31/3/2020 của Bộ Tư pháp về việc cập nhật tên đơn vị hành chính trên hệ thống thông tin đăng ký và quản lý hộ tịch và Công văn số 1715/UBND-NC ngày 20/04/2020 của Ủy ban nhân tỉnh Quảng Trị về việc cập nhật tên đơn vị hành chính trên hệ thống thông tin đăng ký và quản lý hộ tịch, </w:t>
      </w:r>
      <w:r w:rsidRPr="00C71AC5">
        <w:rPr>
          <w:rFonts w:ascii="Times New Roman" w:hAnsi="Times New Roman" w:cs="Times New Roman"/>
          <w:sz w:val="28"/>
          <w:szCs w:val="28"/>
        </w:rPr>
        <w:t>Sở Tư pháp</w:t>
      </w:r>
      <w:r>
        <w:rPr>
          <w:rFonts w:ascii="Times New Roman" w:hAnsi="Times New Roman" w:cs="Times New Roman"/>
          <w:sz w:val="28"/>
          <w:szCs w:val="28"/>
        </w:rPr>
        <w:t xml:space="preserve"> hướng dẫn các đơn vị tiếp tục sử dụng Hệ thống thông tin đăng ký và quản </w:t>
      </w:r>
      <w:r w:rsidRPr="00C71AC5">
        <w:rPr>
          <w:rFonts w:ascii="Times New Roman" w:hAnsi="Times New Roman" w:cs="Times New Roman"/>
          <w:sz w:val="28"/>
          <w:szCs w:val="28"/>
        </w:rPr>
        <w:t>lý hộ tịch</w:t>
      </w:r>
      <w:r>
        <w:rPr>
          <w:rFonts w:ascii="Times New Roman" w:hAnsi="Times New Roman" w:cs="Times New Roman"/>
          <w:sz w:val="28"/>
          <w:szCs w:val="28"/>
        </w:rPr>
        <w:t xml:space="preserve"> của Bộ Tư pháp để thực hiện đăng ký các sự kiện hộ tịch trên phần mềm, thực hiện đăng ký khai sinh, cấp Số định danh cá nhân cho trẻ em là công dân Việt Nam dưới 14 tuổi và thực hiện liên thông đăng ký khai sinh, cấp thẻ bảo hiểm y tế cho trẻ dưới 6 tuổi. </w:t>
      </w:r>
    </w:p>
    <w:p w14:paraId="351B41C7" w14:textId="40D771B4" w:rsidR="00450FFB" w:rsidRDefault="00726214" w:rsidP="0057677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N</w:t>
      </w:r>
      <w:r w:rsidRPr="00AA4DEE">
        <w:rPr>
          <w:rFonts w:ascii="Times New Roman" w:hAnsi="Times New Roman" w:cs="Times New Roman"/>
          <w:sz w:val="28"/>
          <w:szCs w:val="28"/>
        </w:rPr>
        <w:t>gày</w:t>
      </w:r>
      <w:r w:rsidR="0057677B">
        <w:rPr>
          <w:rFonts w:ascii="Times New Roman" w:hAnsi="Times New Roman" w:cs="Times New Roman"/>
          <w:sz w:val="28"/>
          <w:szCs w:val="28"/>
        </w:rPr>
        <w:t xml:space="preserve"> 1</w:t>
      </w:r>
      <w:r w:rsidRPr="00AA4DEE">
        <w:rPr>
          <w:rFonts w:ascii="Times New Roman" w:hAnsi="Times New Roman" w:cs="Times New Roman"/>
          <w:sz w:val="28"/>
          <w:szCs w:val="28"/>
        </w:rPr>
        <w:t>7/12/2019</w:t>
      </w:r>
      <w:r w:rsidR="0057677B">
        <w:rPr>
          <w:rFonts w:ascii="Times New Roman" w:hAnsi="Times New Roman" w:cs="Times New Roman"/>
          <w:sz w:val="28"/>
          <w:szCs w:val="28"/>
        </w:rPr>
        <w:t xml:space="preserve">, </w:t>
      </w:r>
      <w:r w:rsidRPr="00AA4DEE">
        <w:rPr>
          <w:rFonts w:ascii="Times New Roman" w:hAnsi="Times New Roman" w:cs="Times New Roman"/>
          <w:sz w:val="28"/>
          <w:szCs w:val="28"/>
        </w:rPr>
        <w:t>Uỷ ban Thường vụ Quốc hội</w:t>
      </w:r>
      <w:r>
        <w:rPr>
          <w:rFonts w:ascii="Times New Roman" w:hAnsi="Times New Roman" w:cs="Times New Roman"/>
          <w:sz w:val="28"/>
          <w:szCs w:val="28"/>
        </w:rPr>
        <w:t xml:space="preserve"> ban hành</w:t>
      </w:r>
      <w:r w:rsidRPr="00AA4DEE">
        <w:rPr>
          <w:rFonts w:ascii="Times New Roman" w:hAnsi="Times New Roman" w:cs="Times New Roman"/>
          <w:sz w:val="28"/>
          <w:szCs w:val="28"/>
        </w:rPr>
        <w:t xml:space="preserve"> </w:t>
      </w:r>
      <w:r w:rsidR="00450FFB">
        <w:rPr>
          <w:rFonts w:ascii="Times New Roman" w:hAnsi="Times New Roman" w:cs="Times New Roman"/>
          <w:sz w:val="28"/>
          <w:szCs w:val="28"/>
        </w:rPr>
        <w:t xml:space="preserve">Nghị quyết số </w:t>
      </w:r>
      <w:r w:rsidR="00450FFB" w:rsidRPr="00AA4DEE">
        <w:rPr>
          <w:rFonts w:ascii="Times New Roman" w:hAnsi="Times New Roman" w:cs="Times New Roman"/>
          <w:sz w:val="28"/>
          <w:szCs w:val="28"/>
        </w:rPr>
        <w:t>832/NQ-UBTVQH14 về việc sắp xếp các đơn vị hành chính cấp xã thuộc tỉnh Quảng Trị</w:t>
      </w:r>
      <w:r w:rsidR="00450FFB" w:rsidRPr="00D119B2">
        <w:rPr>
          <w:rFonts w:ascii="Times New Roman" w:hAnsi="Times New Roman" w:cs="Times New Roman"/>
          <w:sz w:val="28"/>
          <w:szCs w:val="28"/>
        </w:rPr>
        <w:t>.</w:t>
      </w:r>
      <w:r w:rsidR="00450FFB">
        <w:rPr>
          <w:rFonts w:ascii="Times New Roman" w:hAnsi="Times New Roman" w:cs="Times New Roman"/>
          <w:sz w:val="28"/>
          <w:szCs w:val="28"/>
        </w:rPr>
        <w:t xml:space="preserve"> </w:t>
      </w:r>
      <w:r w:rsidR="001B7497">
        <w:rPr>
          <w:rFonts w:ascii="Times New Roman" w:hAnsi="Times New Roman" w:cs="Times New Roman"/>
          <w:sz w:val="28"/>
          <w:szCs w:val="28"/>
        </w:rPr>
        <w:t>Tuy nhiên đến n</w:t>
      </w:r>
      <w:r w:rsidR="00450FFB" w:rsidRPr="00AA4DEE">
        <w:rPr>
          <w:rFonts w:ascii="Times New Roman" w:hAnsi="Times New Roman" w:cs="Times New Roman"/>
          <w:sz w:val="28"/>
          <w:szCs w:val="28"/>
        </w:rPr>
        <w:t>gày 11/02/2020</w:t>
      </w:r>
      <w:r w:rsidR="00450FFB">
        <w:rPr>
          <w:rFonts w:ascii="Times New Roman" w:hAnsi="Times New Roman" w:cs="Times New Roman"/>
          <w:sz w:val="28"/>
          <w:szCs w:val="28"/>
        </w:rPr>
        <w:t xml:space="preserve">, </w:t>
      </w:r>
      <w:r w:rsidR="00450FFB" w:rsidRPr="00AA4DEE">
        <w:rPr>
          <w:rFonts w:ascii="Times New Roman" w:hAnsi="Times New Roman" w:cs="Times New Roman"/>
          <w:sz w:val="28"/>
          <w:szCs w:val="28"/>
        </w:rPr>
        <w:t>Tổng cục Thố</w:t>
      </w:r>
      <w:r w:rsidR="00FE3F9C">
        <w:rPr>
          <w:rFonts w:ascii="Times New Roman" w:hAnsi="Times New Roman" w:cs="Times New Roman"/>
          <w:sz w:val="28"/>
          <w:szCs w:val="28"/>
        </w:rPr>
        <w:t>ng kê -</w:t>
      </w:r>
      <w:r w:rsidR="00450FFB" w:rsidRPr="00AA4DEE">
        <w:rPr>
          <w:rFonts w:ascii="Times New Roman" w:hAnsi="Times New Roman" w:cs="Times New Roman"/>
          <w:sz w:val="28"/>
          <w:szCs w:val="28"/>
        </w:rPr>
        <w:t xml:space="preserve"> Bộ Kế hoạch và Đầu tư</w:t>
      </w:r>
      <w:r w:rsidR="001B7497">
        <w:rPr>
          <w:rFonts w:ascii="Times New Roman" w:hAnsi="Times New Roman" w:cs="Times New Roman"/>
          <w:sz w:val="28"/>
          <w:szCs w:val="28"/>
        </w:rPr>
        <w:t xml:space="preserve"> mới</w:t>
      </w:r>
      <w:r w:rsidR="00450FFB">
        <w:rPr>
          <w:rFonts w:ascii="Times New Roman" w:hAnsi="Times New Roman" w:cs="Times New Roman"/>
          <w:sz w:val="28"/>
          <w:szCs w:val="28"/>
        </w:rPr>
        <w:t xml:space="preserve"> ban hành</w:t>
      </w:r>
      <w:r w:rsidR="00450FFB" w:rsidRPr="00AA4DEE">
        <w:rPr>
          <w:rFonts w:ascii="Times New Roman" w:hAnsi="Times New Roman" w:cs="Times New Roman"/>
          <w:sz w:val="28"/>
          <w:szCs w:val="28"/>
        </w:rPr>
        <w:t xml:space="preserve"> Công văn số 120/TCTK-PPCĐ về việc thông báo </w:t>
      </w:r>
      <w:r w:rsidR="00795538">
        <w:rPr>
          <w:rFonts w:ascii="Times New Roman" w:hAnsi="Times New Roman" w:cs="Times New Roman"/>
          <w:sz w:val="28"/>
          <w:szCs w:val="28"/>
        </w:rPr>
        <w:t>mã</w:t>
      </w:r>
      <w:r w:rsidR="00450FFB" w:rsidRPr="00AA4DEE">
        <w:rPr>
          <w:rFonts w:ascii="Times New Roman" w:hAnsi="Times New Roman" w:cs="Times New Roman"/>
          <w:sz w:val="28"/>
          <w:szCs w:val="28"/>
        </w:rPr>
        <w:t xml:space="preserve"> số và tên đơn vị hành chính mới 2019</w:t>
      </w:r>
      <w:r w:rsidR="001B7497">
        <w:rPr>
          <w:rFonts w:ascii="Times New Roman" w:hAnsi="Times New Roman" w:cs="Times New Roman"/>
          <w:sz w:val="28"/>
          <w:szCs w:val="28"/>
        </w:rPr>
        <w:t xml:space="preserve">, trong đó công bố </w:t>
      </w:r>
      <w:r w:rsidR="00795538">
        <w:rPr>
          <w:rFonts w:ascii="Times New Roman" w:hAnsi="Times New Roman" w:cs="Times New Roman"/>
          <w:sz w:val="28"/>
          <w:szCs w:val="28"/>
        </w:rPr>
        <w:t>mã</w:t>
      </w:r>
      <w:r w:rsidR="001B7497">
        <w:rPr>
          <w:rFonts w:ascii="Times New Roman" w:hAnsi="Times New Roman" w:cs="Times New Roman"/>
          <w:sz w:val="28"/>
          <w:szCs w:val="28"/>
        </w:rPr>
        <w:t xml:space="preserve"> số đơn vị hành chính cấp xã mới của tỉnh Quảng Trị</w:t>
      </w:r>
      <w:r w:rsidR="00125906">
        <w:rPr>
          <w:rFonts w:ascii="Times New Roman" w:hAnsi="Times New Roman" w:cs="Times New Roman"/>
          <w:sz w:val="28"/>
          <w:szCs w:val="28"/>
        </w:rPr>
        <w:t>. C</w:t>
      </w:r>
      <w:r w:rsidR="00450FFB">
        <w:rPr>
          <w:rFonts w:ascii="Times New Roman" w:hAnsi="Times New Roman" w:cs="Times New Roman"/>
          <w:sz w:val="28"/>
          <w:szCs w:val="28"/>
        </w:rPr>
        <w:t xml:space="preserve">ăn cứ </w:t>
      </w:r>
      <w:r w:rsidR="00795538">
        <w:rPr>
          <w:rFonts w:ascii="Times New Roman" w:hAnsi="Times New Roman" w:cs="Times New Roman"/>
          <w:sz w:val="28"/>
          <w:szCs w:val="28"/>
        </w:rPr>
        <w:t>mã</w:t>
      </w:r>
      <w:r w:rsidR="00450FFB">
        <w:rPr>
          <w:rFonts w:ascii="Times New Roman" w:hAnsi="Times New Roman" w:cs="Times New Roman"/>
          <w:sz w:val="28"/>
          <w:szCs w:val="28"/>
        </w:rPr>
        <w:t xml:space="preserve"> số các đơn vị hành chính mới được công bố, </w:t>
      </w:r>
      <w:r w:rsidR="00450FFB" w:rsidRPr="00AA4DEE">
        <w:rPr>
          <w:rFonts w:ascii="Times New Roman" w:hAnsi="Times New Roman" w:cs="Times New Roman"/>
          <w:sz w:val="28"/>
          <w:szCs w:val="28"/>
        </w:rPr>
        <w:t xml:space="preserve">Bộ Tư pháp đang trong quá trình rà soát, chuẩn hóa và đồng bộ thông tin đơn vị hành chính giữa Hệ thống thông tin đăng ký và quản lý hộ tịch dùng chung của Bộ Tư pháp và Cơ sở dữ liệu quốc gia về dân cư. </w:t>
      </w:r>
    </w:p>
    <w:p w14:paraId="71B73A85" w14:textId="77777777" w:rsidR="00450FFB" w:rsidRDefault="00450FFB" w:rsidP="0057677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w:t>
      </w:r>
      <w:r w:rsidRPr="00AA4DEE">
        <w:rPr>
          <w:rFonts w:ascii="Times New Roman" w:hAnsi="Times New Roman" w:cs="Times New Roman"/>
          <w:sz w:val="28"/>
          <w:szCs w:val="28"/>
        </w:rPr>
        <w:t>thời gian quá độ khi</w:t>
      </w:r>
      <w:r>
        <w:rPr>
          <w:rFonts w:ascii="Times New Roman" w:hAnsi="Times New Roman" w:cs="Times New Roman"/>
          <w:sz w:val="28"/>
          <w:szCs w:val="28"/>
        </w:rPr>
        <w:t xml:space="preserve"> Bộ Tư pháp</w:t>
      </w:r>
      <w:r w:rsidRPr="00AA4DEE">
        <w:rPr>
          <w:rFonts w:ascii="Times New Roman" w:hAnsi="Times New Roman" w:cs="Times New Roman"/>
          <w:sz w:val="28"/>
          <w:szCs w:val="28"/>
        </w:rPr>
        <w:t xml:space="preserve"> chưa thực hiện xong việc đồng bộ, điều chỉnh</w:t>
      </w:r>
      <w:r>
        <w:rPr>
          <w:rFonts w:ascii="Times New Roman" w:hAnsi="Times New Roman" w:cs="Times New Roman"/>
          <w:sz w:val="28"/>
          <w:szCs w:val="28"/>
        </w:rPr>
        <w:t>, Sở Tư pháp hướng dẫn một số nội dung như sau:</w:t>
      </w:r>
    </w:p>
    <w:p w14:paraId="1D4CE83F" w14:textId="77777777" w:rsidR="00450FFB" w:rsidRDefault="00450FFB" w:rsidP="0057677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11184">
        <w:rPr>
          <w:rFonts w:ascii="Times New Roman" w:hAnsi="Times New Roman" w:cs="Times New Roman"/>
          <w:i/>
          <w:iCs/>
          <w:sz w:val="28"/>
          <w:szCs w:val="28"/>
        </w:rPr>
        <w:t>Đối với đơn vị hành chính được thành lập mới trên cơ sở sắp xếp, tổ chức lại một số đơn vị hành chính.</w:t>
      </w:r>
    </w:p>
    <w:p w14:paraId="2A7669F7" w14:textId="2DCD725D" w:rsidR="00450FFB" w:rsidRDefault="00450FFB" w:rsidP="0057677B">
      <w:pPr>
        <w:spacing w:after="0" w:line="288" w:lineRule="auto"/>
        <w:ind w:firstLine="720"/>
        <w:jc w:val="both"/>
        <w:rPr>
          <w:rFonts w:ascii="Times New Roman" w:hAnsi="Times New Roman" w:cs="Times New Roman"/>
          <w:i/>
          <w:iCs/>
          <w:sz w:val="28"/>
          <w:szCs w:val="28"/>
        </w:rPr>
      </w:pPr>
      <w:r>
        <w:rPr>
          <w:rFonts w:ascii="Times New Roman" w:hAnsi="Times New Roman" w:cs="Times New Roman"/>
          <w:sz w:val="28"/>
          <w:szCs w:val="28"/>
        </w:rPr>
        <w:t>Sở Tư pháp tiến hành khóa tài khoản củ</w:t>
      </w:r>
      <w:r w:rsidR="00A43E89">
        <w:rPr>
          <w:rFonts w:ascii="Times New Roman" w:hAnsi="Times New Roman" w:cs="Times New Roman"/>
          <w:sz w:val="28"/>
          <w:szCs w:val="28"/>
        </w:rPr>
        <w:t>a các xã</w:t>
      </w:r>
      <w:r w:rsidR="000D3F87">
        <w:rPr>
          <w:rFonts w:ascii="Times New Roman" w:hAnsi="Times New Roman" w:cs="Times New Roman"/>
          <w:sz w:val="28"/>
          <w:szCs w:val="28"/>
        </w:rPr>
        <w:t>, thị trấn</w:t>
      </w:r>
      <w:r w:rsidR="00FE3F9C">
        <w:rPr>
          <w:rFonts w:ascii="Times New Roman" w:hAnsi="Times New Roman" w:cs="Times New Roman"/>
          <w:sz w:val="28"/>
          <w:szCs w:val="28"/>
        </w:rPr>
        <w:t xml:space="preserve"> có </w:t>
      </w:r>
      <w:r w:rsidR="00795538">
        <w:rPr>
          <w:rFonts w:ascii="Times New Roman" w:hAnsi="Times New Roman" w:cs="Times New Roman"/>
          <w:sz w:val="28"/>
          <w:szCs w:val="28"/>
        </w:rPr>
        <w:t>mã</w:t>
      </w:r>
      <w:r>
        <w:rPr>
          <w:rFonts w:ascii="Times New Roman" w:hAnsi="Times New Roman" w:cs="Times New Roman"/>
          <w:sz w:val="28"/>
          <w:szCs w:val="28"/>
        </w:rPr>
        <w:t xml:space="preserve"> số đơn vị bị đóng (</w:t>
      </w:r>
      <w:r w:rsidRPr="00A75CA0">
        <w:rPr>
          <w:rFonts w:ascii="Times New Roman" w:hAnsi="Times New Roman" w:cs="Times New Roman"/>
          <w:i/>
          <w:iCs/>
          <w:sz w:val="28"/>
          <w:szCs w:val="28"/>
        </w:rPr>
        <w:t>chi tiết xem tại Công văn số 120/TCTK-PPCĐ ngày 11/02/2020 của Tổng cục Thống kê – Bộ Kế hoạch và Đầu tư</w:t>
      </w:r>
      <w:r w:rsidRPr="00C71AC5">
        <w:rPr>
          <w:rFonts w:ascii="Times New Roman" w:hAnsi="Times New Roman" w:cs="Times New Roman"/>
          <w:sz w:val="28"/>
          <w:szCs w:val="28"/>
        </w:rPr>
        <w:t>)</w:t>
      </w:r>
      <w:r>
        <w:rPr>
          <w:rFonts w:ascii="Times New Roman" w:hAnsi="Times New Roman" w:cs="Times New Roman"/>
          <w:sz w:val="28"/>
          <w:szCs w:val="28"/>
        </w:rPr>
        <w:t xml:space="preserve">. Đồng thời, </w:t>
      </w:r>
      <w:r w:rsidR="00596759" w:rsidRPr="0057677B">
        <w:rPr>
          <w:rFonts w:ascii="Times New Roman" w:hAnsi="Times New Roman" w:cs="Times New Roman"/>
          <w:color w:val="000000" w:themeColor="text1"/>
          <w:sz w:val="28"/>
          <w:szCs w:val="28"/>
        </w:rPr>
        <w:t xml:space="preserve">duy trì hoặc </w:t>
      </w:r>
      <w:r>
        <w:rPr>
          <w:rFonts w:ascii="Times New Roman" w:hAnsi="Times New Roman" w:cs="Times New Roman"/>
          <w:sz w:val="28"/>
          <w:szCs w:val="28"/>
        </w:rPr>
        <w:t>cấp bổ sung tài khoản tại các xã, thị trấ</w:t>
      </w:r>
      <w:r w:rsidR="00795538">
        <w:rPr>
          <w:rFonts w:ascii="Times New Roman" w:hAnsi="Times New Roman" w:cs="Times New Roman"/>
          <w:sz w:val="28"/>
          <w:szCs w:val="28"/>
        </w:rPr>
        <w:t>n có mã</w:t>
      </w:r>
      <w:r>
        <w:rPr>
          <w:rFonts w:ascii="Times New Roman" w:hAnsi="Times New Roman" w:cs="Times New Roman"/>
          <w:sz w:val="28"/>
          <w:szCs w:val="28"/>
        </w:rPr>
        <w:t xml:space="preserve"> số đơn vị được giữ lại cho các công chức tư pháp hộ tịch để tạm thời tiếp tục khai thác, sử dụng tài khoản trên Hệ thống </w:t>
      </w:r>
      <w:r w:rsidRPr="00647B20">
        <w:rPr>
          <w:rFonts w:ascii="Times New Roman" w:hAnsi="Times New Roman" w:cs="Times New Roman"/>
          <w:i/>
          <w:iCs/>
          <w:sz w:val="28"/>
          <w:szCs w:val="28"/>
        </w:rPr>
        <w:t>(</w:t>
      </w:r>
      <w:r>
        <w:rPr>
          <w:rFonts w:ascii="Times New Roman" w:hAnsi="Times New Roman" w:cs="Times New Roman"/>
          <w:i/>
          <w:iCs/>
          <w:sz w:val="28"/>
          <w:szCs w:val="28"/>
        </w:rPr>
        <w:t>c</w:t>
      </w:r>
      <w:r w:rsidRPr="00647B20">
        <w:rPr>
          <w:rFonts w:ascii="Times New Roman" w:hAnsi="Times New Roman" w:cs="Times New Roman"/>
          <w:i/>
          <w:iCs/>
          <w:sz w:val="28"/>
          <w:szCs w:val="28"/>
        </w:rPr>
        <w:t>ó danh sách kèm theo)</w:t>
      </w:r>
      <w:r>
        <w:rPr>
          <w:rFonts w:ascii="Times New Roman" w:hAnsi="Times New Roman" w:cs="Times New Roman"/>
          <w:i/>
          <w:iCs/>
          <w:sz w:val="28"/>
          <w:szCs w:val="28"/>
        </w:rPr>
        <w:t>.</w:t>
      </w:r>
    </w:p>
    <w:p w14:paraId="5B7D4E48" w14:textId="77777777" w:rsidR="00AB01C7" w:rsidRPr="005A5D76" w:rsidRDefault="00AB01C7" w:rsidP="0057677B">
      <w:pPr>
        <w:spacing w:after="0" w:line="288" w:lineRule="auto"/>
        <w:ind w:firstLine="720"/>
        <w:jc w:val="both"/>
        <w:rPr>
          <w:rFonts w:ascii="Times New Roman" w:hAnsi="Times New Roman" w:cs="Times New Roman"/>
          <w:i/>
          <w:iCs/>
          <w:sz w:val="28"/>
          <w:szCs w:val="28"/>
        </w:rPr>
      </w:pPr>
    </w:p>
    <w:p w14:paraId="1BCC0199" w14:textId="77777777" w:rsidR="00450FFB" w:rsidRDefault="00450FFB" w:rsidP="0057677B">
      <w:pPr>
        <w:spacing w:after="0" w:line="288" w:lineRule="auto"/>
        <w:ind w:firstLine="720"/>
        <w:jc w:val="both"/>
        <w:rPr>
          <w:rFonts w:ascii="Times New Roman" w:hAnsi="Times New Roman" w:cs="Times New Roman"/>
          <w:i/>
          <w:iCs/>
          <w:sz w:val="28"/>
          <w:szCs w:val="28"/>
        </w:rPr>
      </w:pPr>
      <w:r w:rsidRPr="00FA3B8D">
        <w:rPr>
          <w:rFonts w:ascii="Times New Roman" w:hAnsi="Times New Roman" w:cs="Times New Roman"/>
          <w:i/>
          <w:iCs/>
          <w:sz w:val="28"/>
          <w:szCs w:val="28"/>
        </w:rPr>
        <w:lastRenderedPageBreak/>
        <w:t xml:space="preserve">- </w:t>
      </w:r>
      <w:r>
        <w:rPr>
          <w:rFonts w:ascii="Times New Roman" w:hAnsi="Times New Roman" w:cs="Times New Roman"/>
          <w:i/>
          <w:iCs/>
          <w:sz w:val="28"/>
          <w:szCs w:val="28"/>
        </w:rPr>
        <w:t>Trường hợp đ</w:t>
      </w:r>
      <w:r w:rsidRPr="00FA3B8D">
        <w:rPr>
          <w:rFonts w:ascii="Times New Roman" w:hAnsi="Times New Roman" w:cs="Times New Roman"/>
          <w:i/>
          <w:iCs/>
          <w:sz w:val="28"/>
          <w:szCs w:val="28"/>
        </w:rPr>
        <w:t>ơn vị hành chính mới phải tiến hành khóa các sổ đăng ký hộ tịch cũ và mở sổ đăng ký hộ tịch mớ</w:t>
      </w:r>
      <w:r>
        <w:rPr>
          <w:rFonts w:ascii="Times New Roman" w:hAnsi="Times New Roman" w:cs="Times New Roman"/>
          <w:i/>
          <w:iCs/>
          <w:sz w:val="28"/>
          <w:szCs w:val="28"/>
        </w:rPr>
        <w:t>i.</w:t>
      </w:r>
    </w:p>
    <w:p w14:paraId="7C660E64" w14:textId="02770CE0" w:rsidR="00450FFB" w:rsidRDefault="00450FFB" w:rsidP="0057677B">
      <w:pPr>
        <w:spacing w:after="0" w:line="288" w:lineRule="auto"/>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Khi thực hiện đăng ký hộ tịch với Sổ hộ tịch mới trên Hệ thống thông tin đăng ký và quản </w:t>
      </w:r>
      <w:r w:rsidRPr="00C71AC5">
        <w:rPr>
          <w:rFonts w:ascii="Times New Roman" w:hAnsi="Times New Roman" w:cs="Times New Roman"/>
          <w:sz w:val="28"/>
          <w:szCs w:val="28"/>
        </w:rPr>
        <w:t>lý hộ tịch</w:t>
      </w:r>
      <w:r>
        <w:rPr>
          <w:rFonts w:ascii="Times New Roman" w:hAnsi="Times New Roman" w:cs="Times New Roman"/>
          <w:sz w:val="28"/>
          <w:szCs w:val="28"/>
        </w:rPr>
        <w:t xml:space="preserve"> dùng chung, trường hợp nhận được cảnh báo của Hệ thống về việc </w:t>
      </w:r>
      <w:r w:rsidRPr="00EE3F96">
        <w:rPr>
          <w:rFonts w:ascii="Times New Roman" w:hAnsi="Times New Roman" w:cs="Times New Roman"/>
          <w:b/>
          <w:bCs/>
          <w:sz w:val="28"/>
          <w:szCs w:val="28"/>
        </w:rPr>
        <w:t>trùng số đăng ký</w:t>
      </w:r>
      <w:r>
        <w:rPr>
          <w:rFonts w:ascii="Times New Roman" w:hAnsi="Times New Roman" w:cs="Times New Roman"/>
          <w:sz w:val="28"/>
          <w:szCs w:val="28"/>
        </w:rPr>
        <w:t xml:space="preserve"> hoặc </w:t>
      </w:r>
      <w:r w:rsidRPr="00EE3F96">
        <w:rPr>
          <w:rFonts w:ascii="Times New Roman" w:hAnsi="Times New Roman" w:cs="Times New Roman"/>
          <w:b/>
          <w:bCs/>
          <w:sz w:val="28"/>
          <w:szCs w:val="28"/>
        </w:rPr>
        <w:t>trùng trang số đăng ký</w:t>
      </w:r>
      <w:r>
        <w:rPr>
          <w:rFonts w:ascii="Times New Roman" w:hAnsi="Times New Roman" w:cs="Times New Roman"/>
          <w:sz w:val="28"/>
          <w:szCs w:val="28"/>
        </w:rPr>
        <w:t>, công chức tư pháp hộ tịch chủ</w:t>
      </w:r>
      <w:r w:rsidR="00E8442F">
        <w:rPr>
          <w:rFonts w:ascii="Times New Roman" w:hAnsi="Times New Roman" w:cs="Times New Roman"/>
          <w:sz w:val="28"/>
          <w:szCs w:val="28"/>
        </w:rPr>
        <w:t xml:space="preserve"> </w:t>
      </w:r>
      <w:r>
        <w:rPr>
          <w:rFonts w:ascii="Times New Roman" w:hAnsi="Times New Roman" w:cs="Times New Roman"/>
          <w:sz w:val="28"/>
          <w:szCs w:val="28"/>
        </w:rPr>
        <w:t xml:space="preserve">động bổ sung thêm ký tự </w:t>
      </w:r>
      <w:r w:rsidRPr="00091867">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ù</w:t>
      </w:r>
      <w:r w:rsidRPr="00091867">
        <w:rPr>
          <w:rFonts w:ascii="Times New Roman" w:hAnsi="Times New Roman" w:cs="Times New Roman"/>
          <w:color w:val="000000" w:themeColor="text1"/>
          <w:sz w:val="28"/>
          <w:szCs w:val="28"/>
        </w:rPr>
        <w:t xml:space="preserve">y chọn </w:t>
      </w:r>
      <w:r w:rsidRPr="00BB0069">
        <w:rPr>
          <w:rFonts w:ascii="Times New Roman" w:hAnsi="Times New Roman" w:cs="Times New Roman"/>
          <w:color w:val="000000" w:themeColor="text1"/>
          <w:sz w:val="28"/>
          <w:szCs w:val="28"/>
        </w:rPr>
        <w:t xml:space="preserve">vào sau số đăng ký và trang số đăng ký trước khi </w:t>
      </w:r>
      <w:r>
        <w:rPr>
          <w:rFonts w:ascii="Times New Roman" w:hAnsi="Times New Roman" w:cs="Times New Roman"/>
          <w:color w:val="000000" w:themeColor="text1"/>
          <w:sz w:val="28"/>
          <w:szCs w:val="28"/>
        </w:rPr>
        <w:t>lưu</w:t>
      </w:r>
      <w:r w:rsidRPr="00BB0069">
        <w:rPr>
          <w:rFonts w:ascii="Times New Roman" w:hAnsi="Times New Roman" w:cs="Times New Roman"/>
          <w:color w:val="000000" w:themeColor="text1"/>
          <w:sz w:val="28"/>
          <w:szCs w:val="28"/>
        </w:rPr>
        <w:t xml:space="preserve"> dữ liệu.</w:t>
      </w:r>
    </w:p>
    <w:p w14:paraId="7242FAED" w14:textId="77777777" w:rsidR="00450FFB" w:rsidRDefault="00450FFB" w:rsidP="0057677B">
      <w:pPr>
        <w:pStyle w:val="ListParagraph"/>
        <w:numPr>
          <w:ilvl w:val="0"/>
          <w:numId w:val="1"/>
        </w:num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I</w:t>
      </w:r>
      <w:r w:rsidRPr="00BB0069">
        <w:rPr>
          <w:rFonts w:ascii="Times New Roman" w:hAnsi="Times New Roman" w:cs="Times New Roman"/>
          <w:i/>
          <w:iCs/>
          <w:color w:val="000000" w:themeColor="text1"/>
          <w:sz w:val="28"/>
          <w:szCs w:val="28"/>
        </w:rPr>
        <w:t>n, trả kết quả:</w:t>
      </w:r>
    </w:p>
    <w:p w14:paraId="0EA145D2" w14:textId="78F93BC0" w:rsidR="00450FFB" w:rsidRDefault="00450FFB" w:rsidP="0057677B">
      <w:pPr>
        <w:spacing w:after="0" w:line="288"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Sau khi hoàn thành việc lưu dữ liệu đăng ký hộ tịch trên Hệ thống, </w:t>
      </w:r>
      <w:r>
        <w:rPr>
          <w:rFonts w:ascii="Times New Roman" w:hAnsi="Times New Roman" w:cs="Times New Roman"/>
          <w:sz w:val="28"/>
          <w:szCs w:val="28"/>
        </w:rPr>
        <w:t xml:space="preserve">công chức tư pháp hộ tịch </w:t>
      </w:r>
      <w:r>
        <w:rPr>
          <w:rFonts w:ascii="Times New Roman" w:hAnsi="Times New Roman" w:cs="Times New Roman"/>
          <w:color w:val="000000" w:themeColor="text1"/>
          <w:sz w:val="28"/>
          <w:szCs w:val="28"/>
        </w:rPr>
        <w:t xml:space="preserve">tiến hành trích xuất giấy tờ hộ tịch ra file word, sửa </w:t>
      </w:r>
      <w:r w:rsidR="008C3486">
        <w:rPr>
          <w:rFonts w:ascii="Times New Roman" w:hAnsi="Times New Roman" w:cs="Times New Roman"/>
          <w:color w:val="000000" w:themeColor="text1"/>
          <w:sz w:val="28"/>
          <w:szCs w:val="28"/>
        </w:rPr>
        <w:t>tên</w:t>
      </w:r>
      <w:r>
        <w:rPr>
          <w:rFonts w:ascii="Times New Roman" w:hAnsi="Times New Roman" w:cs="Times New Roman"/>
          <w:color w:val="000000" w:themeColor="text1"/>
          <w:sz w:val="28"/>
          <w:szCs w:val="28"/>
        </w:rPr>
        <w:t xml:space="preserve"> nơi đăng ký thành tên nơi đăng ký hiện tại và xóa đi các ký tự thừa trước khi chính thức in, trình ký và trả kết quả cho công dân.</w:t>
      </w:r>
    </w:p>
    <w:p w14:paraId="5C00362B" w14:textId="77777777" w:rsidR="00450FFB" w:rsidRDefault="00450FFB" w:rsidP="0057677B">
      <w:pPr>
        <w:pStyle w:val="ListParagraph"/>
        <w:numPr>
          <w:ilvl w:val="0"/>
          <w:numId w:val="1"/>
        </w:numPr>
        <w:spacing w:after="0" w:line="288" w:lineRule="auto"/>
        <w:jc w:val="both"/>
        <w:rPr>
          <w:rFonts w:ascii="Times New Roman" w:hAnsi="Times New Roman" w:cs="Times New Roman"/>
          <w:i/>
          <w:iCs/>
          <w:sz w:val="28"/>
          <w:szCs w:val="28"/>
        </w:rPr>
      </w:pPr>
      <w:r w:rsidRPr="003C793C">
        <w:rPr>
          <w:rFonts w:ascii="Times New Roman" w:hAnsi="Times New Roman" w:cs="Times New Roman"/>
          <w:i/>
          <w:iCs/>
          <w:sz w:val="28"/>
          <w:szCs w:val="28"/>
        </w:rPr>
        <w:t>Lưu ý</w:t>
      </w:r>
    </w:p>
    <w:p w14:paraId="0F2B0842" w14:textId="77777777" w:rsidR="00450FFB" w:rsidRDefault="00450FFB" w:rsidP="0057677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 khi hoàn thành việc rà soát, chuẩn hóa và đồng bộ thông tin đơn vị hành chính, Bộ Tư pháp sẽ chủ động tiến hành chuyển đổi lại dữ liệu từ các đơn vị hành chính cũ sang đơn vị hành chính mới và xóa các ký từ thừa trong </w:t>
      </w:r>
      <w:r w:rsidRPr="00BB0069">
        <w:rPr>
          <w:rFonts w:ascii="Times New Roman" w:hAnsi="Times New Roman" w:cs="Times New Roman"/>
          <w:b/>
          <w:bCs/>
          <w:sz w:val="28"/>
          <w:szCs w:val="28"/>
        </w:rPr>
        <w:t>số đăng ký</w:t>
      </w:r>
      <w:r>
        <w:rPr>
          <w:rFonts w:ascii="Times New Roman" w:hAnsi="Times New Roman" w:cs="Times New Roman"/>
          <w:sz w:val="28"/>
          <w:szCs w:val="28"/>
        </w:rPr>
        <w:t xml:space="preserve"> và </w:t>
      </w:r>
      <w:r w:rsidRPr="00BB0069">
        <w:rPr>
          <w:rFonts w:ascii="Times New Roman" w:hAnsi="Times New Roman" w:cs="Times New Roman"/>
          <w:b/>
          <w:bCs/>
          <w:sz w:val="28"/>
          <w:szCs w:val="28"/>
        </w:rPr>
        <w:t>trang số đăng</w:t>
      </w:r>
      <w:r>
        <w:rPr>
          <w:rFonts w:ascii="Times New Roman" w:hAnsi="Times New Roman" w:cs="Times New Roman"/>
          <w:b/>
          <w:bCs/>
          <w:sz w:val="28"/>
          <w:szCs w:val="28"/>
        </w:rPr>
        <w:t xml:space="preserve"> ký </w:t>
      </w:r>
      <w:r>
        <w:rPr>
          <w:rFonts w:ascii="Times New Roman" w:hAnsi="Times New Roman" w:cs="Times New Roman"/>
          <w:sz w:val="28"/>
          <w:szCs w:val="28"/>
        </w:rPr>
        <w:t>cho các đơn vị, đồng thời Sở Tư pháp sẽ tiến hành cấp lại tài khoản chính thức cho các công chức tư pháp hộ tịch trên đơn vị hành chính mới.</w:t>
      </w:r>
    </w:p>
    <w:p w14:paraId="00E89064" w14:textId="77777777" w:rsidR="00450FFB" w:rsidRDefault="00450FFB" w:rsidP="0057677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Sở Tư pháp đề nghị </w:t>
      </w:r>
      <w:r w:rsidRPr="00C71AC5">
        <w:rPr>
          <w:rFonts w:ascii="Times New Roman" w:hAnsi="Times New Roman" w:cs="Times New Roman"/>
          <w:sz w:val="28"/>
          <w:szCs w:val="28"/>
        </w:rPr>
        <w:t>Ủy ban nhân dân các huyện</w:t>
      </w:r>
      <w:r>
        <w:rPr>
          <w:rFonts w:ascii="Times New Roman" w:hAnsi="Times New Roman" w:cs="Times New Roman"/>
          <w:sz w:val="28"/>
          <w:szCs w:val="28"/>
        </w:rPr>
        <w:t xml:space="preserve"> chỉ đạo Phòng Tư pháp hướng dẫn các xã, thị trấn đã sáp nhập thực hiện.</w:t>
      </w:r>
    </w:p>
    <w:p w14:paraId="74F7F995" w14:textId="77777777" w:rsidR="00450FFB" w:rsidRDefault="00450FFB" w:rsidP="00450FFB">
      <w:pPr>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775"/>
      </w:tblGrid>
      <w:tr w:rsidR="00450FFB" w:rsidRPr="00591575" w14:paraId="4DA7B5BF" w14:textId="77777777" w:rsidTr="005508D0">
        <w:tc>
          <w:tcPr>
            <w:tcW w:w="5575" w:type="dxa"/>
          </w:tcPr>
          <w:p w14:paraId="682EBE3E" w14:textId="77777777" w:rsidR="00450FFB" w:rsidRPr="00591575" w:rsidRDefault="00450FFB" w:rsidP="005508D0">
            <w:pPr>
              <w:jc w:val="both"/>
              <w:rPr>
                <w:rFonts w:ascii="Times New Roman" w:hAnsi="Times New Roman" w:cs="Times New Roman"/>
                <w:b/>
                <w:bCs/>
                <w:i/>
                <w:iCs/>
                <w:sz w:val="26"/>
                <w:szCs w:val="26"/>
              </w:rPr>
            </w:pPr>
            <w:r w:rsidRPr="00591575">
              <w:rPr>
                <w:rFonts w:ascii="Times New Roman" w:hAnsi="Times New Roman" w:cs="Times New Roman"/>
                <w:b/>
                <w:bCs/>
                <w:i/>
                <w:iCs/>
                <w:sz w:val="26"/>
                <w:szCs w:val="26"/>
              </w:rPr>
              <w:t>Nơi nhận:</w:t>
            </w:r>
          </w:p>
        </w:tc>
        <w:tc>
          <w:tcPr>
            <w:tcW w:w="3775" w:type="dxa"/>
          </w:tcPr>
          <w:p w14:paraId="6445324E" w14:textId="77777777" w:rsidR="00450FFB" w:rsidRPr="00591575" w:rsidRDefault="00450FFB" w:rsidP="005508D0">
            <w:pPr>
              <w:jc w:val="center"/>
              <w:rPr>
                <w:rFonts w:ascii="Times New Roman" w:hAnsi="Times New Roman" w:cs="Times New Roman"/>
                <w:b/>
                <w:bCs/>
                <w:sz w:val="28"/>
                <w:szCs w:val="28"/>
              </w:rPr>
            </w:pPr>
            <w:r w:rsidRPr="00591575">
              <w:rPr>
                <w:rFonts w:ascii="Times New Roman" w:hAnsi="Times New Roman" w:cs="Times New Roman"/>
                <w:b/>
                <w:bCs/>
                <w:sz w:val="28"/>
                <w:szCs w:val="28"/>
              </w:rPr>
              <w:t>GIÁM ĐỐC</w:t>
            </w:r>
          </w:p>
        </w:tc>
      </w:tr>
      <w:tr w:rsidR="00450FFB" w:rsidRPr="00591575" w14:paraId="5F0E2D42" w14:textId="77777777" w:rsidTr="005508D0">
        <w:tc>
          <w:tcPr>
            <w:tcW w:w="5575" w:type="dxa"/>
          </w:tcPr>
          <w:p w14:paraId="35F4514E" w14:textId="77777777" w:rsidR="00450FFB" w:rsidRPr="005E4CF9" w:rsidRDefault="00450FFB" w:rsidP="005508D0">
            <w:pPr>
              <w:jc w:val="both"/>
              <w:rPr>
                <w:rFonts w:ascii="Times New Roman" w:hAnsi="Times New Roman" w:cs="Times New Roman"/>
              </w:rPr>
            </w:pPr>
            <w:r w:rsidRPr="005E4CF9">
              <w:rPr>
                <w:rFonts w:ascii="Times New Roman" w:hAnsi="Times New Roman" w:cs="Times New Roman"/>
              </w:rPr>
              <w:t>- Như trên;</w:t>
            </w:r>
          </w:p>
          <w:p w14:paraId="78DFECE8" w14:textId="77777777" w:rsidR="00450FFB" w:rsidRPr="005E4CF9" w:rsidRDefault="00450FFB" w:rsidP="005508D0">
            <w:pPr>
              <w:jc w:val="both"/>
              <w:rPr>
                <w:rFonts w:ascii="Times New Roman" w:hAnsi="Times New Roman" w:cs="Times New Roman"/>
              </w:rPr>
            </w:pPr>
            <w:r w:rsidRPr="005E4CF9">
              <w:rPr>
                <w:rFonts w:ascii="Times New Roman" w:hAnsi="Times New Roman" w:cs="Times New Roman"/>
              </w:rPr>
              <w:t>- Phòng T</w:t>
            </w:r>
            <w:r>
              <w:rPr>
                <w:rFonts w:ascii="Times New Roman" w:hAnsi="Times New Roman" w:cs="Times New Roman"/>
              </w:rPr>
              <w:t>ư pháp các huyện</w:t>
            </w:r>
            <w:r w:rsidRPr="005E4CF9">
              <w:rPr>
                <w:rFonts w:ascii="Times New Roman" w:hAnsi="Times New Roman" w:cs="Times New Roman"/>
              </w:rPr>
              <w:t xml:space="preserve"> (để thực hiện);</w:t>
            </w:r>
          </w:p>
        </w:tc>
        <w:tc>
          <w:tcPr>
            <w:tcW w:w="3775" w:type="dxa"/>
          </w:tcPr>
          <w:p w14:paraId="41907CBD" w14:textId="05FE6851" w:rsidR="00450FFB" w:rsidRPr="009D6E07" w:rsidRDefault="00450FFB" w:rsidP="009D6E07">
            <w:pPr>
              <w:rPr>
                <w:rFonts w:ascii="Times New Roman" w:hAnsi="Times New Roman" w:cs="Times New Roman"/>
                <w:sz w:val="28"/>
                <w:szCs w:val="28"/>
              </w:rPr>
            </w:pPr>
          </w:p>
        </w:tc>
      </w:tr>
      <w:tr w:rsidR="00450FFB" w:rsidRPr="00591575" w14:paraId="41E86DE0" w14:textId="77777777" w:rsidTr="005508D0">
        <w:tc>
          <w:tcPr>
            <w:tcW w:w="5575" w:type="dxa"/>
          </w:tcPr>
          <w:p w14:paraId="3DEB2B92" w14:textId="77777777" w:rsidR="00450FFB" w:rsidRPr="005E4CF9" w:rsidRDefault="00450FFB" w:rsidP="005508D0">
            <w:pPr>
              <w:jc w:val="both"/>
              <w:rPr>
                <w:rFonts w:ascii="Times New Roman" w:hAnsi="Times New Roman" w:cs="Times New Roman"/>
              </w:rPr>
            </w:pPr>
            <w:r w:rsidRPr="005E4CF9">
              <w:rPr>
                <w:rFonts w:ascii="Times New Roman" w:hAnsi="Times New Roman" w:cs="Times New Roman"/>
              </w:rPr>
              <w:t>- Lưu VT, HCTP.</w:t>
            </w:r>
          </w:p>
        </w:tc>
        <w:tc>
          <w:tcPr>
            <w:tcW w:w="3775" w:type="dxa"/>
          </w:tcPr>
          <w:p w14:paraId="01F35DC7" w14:textId="0BF49D2F" w:rsidR="00450FFB" w:rsidRDefault="009D6E07" w:rsidP="005508D0">
            <w:pPr>
              <w:jc w:val="center"/>
              <w:rPr>
                <w:rFonts w:ascii="Times New Roman" w:hAnsi="Times New Roman" w:cs="Times New Roman"/>
                <w:b/>
                <w:bCs/>
                <w:sz w:val="28"/>
                <w:szCs w:val="28"/>
              </w:rPr>
            </w:pPr>
            <w:r w:rsidRPr="009D6E07">
              <w:rPr>
                <w:rFonts w:ascii="Times New Roman" w:hAnsi="Times New Roman" w:cs="Times New Roman"/>
                <w:sz w:val="28"/>
                <w:szCs w:val="28"/>
              </w:rPr>
              <w:t>(Đã ký)</w:t>
            </w:r>
          </w:p>
          <w:p w14:paraId="616DBDD9" w14:textId="77777777" w:rsidR="00450FFB" w:rsidRDefault="00450FFB" w:rsidP="005508D0">
            <w:pPr>
              <w:rPr>
                <w:rFonts w:ascii="Times New Roman" w:hAnsi="Times New Roman" w:cs="Times New Roman"/>
                <w:b/>
                <w:bCs/>
                <w:sz w:val="28"/>
                <w:szCs w:val="28"/>
              </w:rPr>
            </w:pPr>
          </w:p>
          <w:p w14:paraId="4A19268B" w14:textId="77777777" w:rsidR="00450FFB" w:rsidRPr="00591575" w:rsidRDefault="00450FFB" w:rsidP="005508D0">
            <w:pPr>
              <w:jc w:val="center"/>
              <w:rPr>
                <w:rFonts w:ascii="Times New Roman" w:hAnsi="Times New Roman" w:cs="Times New Roman"/>
                <w:b/>
                <w:bCs/>
                <w:sz w:val="28"/>
                <w:szCs w:val="28"/>
              </w:rPr>
            </w:pPr>
          </w:p>
        </w:tc>
      </w:tr>
      <w:tr w:rsidR="00450FFB" w:rsidRPr="00591575" w14:paraId="47346225" w14:textId="77777777" w:rsidTr="005508D0">
        <w:tc>
          <w:tcPr>
            <w:tcW w:w="5575" w:type="dxa"/>
          </w:tcPr>
          <w:p w14:paraId="0CCBF9E1" w14:textId="77777777" w:rsidR="00450FFB" w:rsidRPr="00591575" w:rsidRDefault="00450FFB" w:rsidP="005508D0">
            <w:pPr>
              <w:jc w:val="both"/>
              <w:rPr>
                <w:rFonts w:ascii="Times New Roman" w:hAnsi="Times New Roman" w:cs="Times New Roman"/>
                <w:sz w:val="28"/>
                <w:szCs w:val="28"/>
              </w:rPr>
            </w:pPr>
          </w:p>
        </w:tc>
        <w:tc>
          <w:tcPr>
            <w:tcW w:w="3775" w:type="dxa"/>
          </w:tcPr>
          <w:p w14:paraId="083DD581" w14:textId="77777777" w:rsidR="00450FFB" w:rsidRPr="00591575" w:rsidRDefault="00450FFB" w:rsidP="005508D0">
            <w:pPr>
              <w:jc w:val="center"/>
              <w:rPr>
                <w:rFonts w:ascii="Times New Roman" w:hAnsi="Times New Roman" w:cs="Times New Roman"/>
                <w:b/>
                <w:bCs/>
                <w:sz w:val="28"/>
                <w:szCs w:val="28"/>
              </w:rPr>
            </w:pPr>
            <w:r w:rsidRPr="00591575">
              <w:rPr>
                <w:rFonts w:ascii="Times New Roman" w:hAnsi="Times New Roman" w:cs="Times New Roman"/>
                <w:b/>
                <w:bCs/>
                <w:sz w:val="28"/>
                <w:szCs w:val="28"/>
              </w:rPr>
              <w:t>Hoàng Kỳ</w:t>
            </w:r>
          </w:p>
        </w:tc>
      </w:tr>
    </w:tbl>
    <w:p w14:paraId="3FA60CB1" w14:textId="77777777" w:rsidR="00450FFB" w:rsidRPr="003C793C" w:rsidRDefault="00450FFB" w:rsidP="00450FFB">
      <w:pPr>
        <w:ind w:firstLine="720"/>
        <w:jc w:val="both"/>
        <w:rPr>
          <w:rFonts w:ascii="Times New Roman" w:hAnsi="Times New Roman" w:cs="Times New Roman"/>
          <w:sz w:val="28"/>
          <w:szCs w:val="28"/>
        </w:rPr>
      </w:pPr>
    </w:p>
    <w:bookmarkEnd w:id="0"/>
    <w:p w14:paraId="18D40F5A" w14:textId="77777777" w:rsidR="00450FFB" w:rsidRDefault="00450FFB"/>
    <w:sectPr w:rsidR="00450FFB" w:rsidSect="00396728">
      <w:headerReference w:type="default" r:id="rId7"/>
      <w:pgSz w:w="12240" w:h="15840" w:code="1"/>
      <w:pgMar w:top="340" w:right="1134" w:bottom="340" w:left="1701" w:header="283"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81E5E" w14:textId="77777777" w:rsidR="0059193E" w:rsidRDefault="0059193E" w:rsidP="00450FFB">
      <w:pPr>
        <w:spacing w:after="0" w:line="240" w:lineRule="auto"/>
      </w:pPr>
      <w:r>
        <w:separator/>
      </w:r>
    </w:p>
  </w:endnote>
  <w:endnote w:type="continuationSeparator" w:id="0">
    <w:p w14:paraId="353C9E06" w14:textId="77777777" w:rsidR="0059193E" w:rsidRDefault="0059193E" w:rsidP="0045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E4655" w14:textId="77777777" w:rsidR="0059193E" w:rsidRDefault="0059193E" w:rsidP="00450FFB">
      <w:pPr>
        <w:spacing w:after="0" w:line="240" w:lineRule="auto"/>
      </w:pPr>
      <w:r>
        <w:separator/>
      </w:r>
    </w:p>
  </w:footnote>
  <w:footnote w:type="continuationSeparator" w:id="0">
    <w:p w14:paraId="42BCF771" w14:textId="77777777" w:rsidR="0059193E" w:rsidRDefault="0059193E" w:rsidP="0045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971012"/>
      <w:docPartObj>
        <w:docPartGallery w:val="Page Numbers (Top of Page)"/>
        <w:docPartUnique/>
      </w:docPartObj>
    </w:sdtPr>
    <w:sdtEndPr>
      <w:rPr>
        <w:noProof/>
      </w:rPr>
    </w:sdtEndPr>
    <w:sdtContent>
      <w:p w14:paraId="53117D50" w14:textId="21213F27" w:rsidR="00396728" w:rsidRDefault="0059193E" w:rsidP="00396728">
        <w:pPr>
          <w:pStyle w:val="Header"/>
        </w:pPr>
      </w:p>
    </w:sdtContent>
  </w:sdt>
  <w:p w14:paraId="17CEB69F" w14:textId="0E0AE575" w:rsidR="00450FFB" w:rsidRPr="0004605F" w:rsidRDefault="00450FFB" w:rsidP="00396728">
    <w:pPr>
      <w:pStyle w:val="Header"/>
      <w:tabs>
        <w:tab w:val="clear" w:pos="9360"/>
        <w:tab w:val="left" w:pos="6934"/>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625D7"/>
    <w:multiLevelType w:val="hybridMultilevel"/>
    <w:tmpl w:val="8C2CDCA4"/>
    <w:lvl w:ilvl="0" w:tplc="47ECA56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FB"/>
    <w:rsid w:val="0004605F"/>
    <w:rsid w:val="000D3F87"/>
    <w:rsid w:val="00125906"/>
    <w:rsid w:val="001B7497"/>
    <w:rsid w:val="001F196D"/>
    <w:rsid w:val="00244C89"/>
    <w:rsid w:val="00267486"/>
    <w:rsid w:val="00332C27"/>
    <w:rsid w:val="00396728"/>
    <w:rsid w:val="00403D5C"/>
    <w:rsid w:val="00450FFB"/>
    <w:rsid w:val="004B0F4E"/>
    <w:rsid w:val="0057677B"/>
    <w:rsid w:val="0059193E"/>
    <w:rsid w:val="00596759"/>
    <w:rsid w:val="00622AE6"/>
    <w:rsid w:val="00626B61"/>
    <w:rsid w:val="00631769"/>
    <w:rsid w:val="00726214"/>
    <w:rsid w:val="00773099"/>
    <w:rsid w:val="00795538"/>
    <w:rsid w:val="008C3486"/>
    <w:rsid w:val="009D6E07"/>
    <w:rsid w:val="00A43E89"/>
    <w:rsid w:val="00A82500"/>
    <w:rsid w:val="00AB01C7"/>
    <w:rsid w:val="00D67367"/>
    <w:rsid w:val="00E56F9E"/>
    <w:rsid w:val="00E8442F"/>
    <w:rsid w:val="00F222A3"/>
    <w:rsid w:val="00F52683"/>
    <w:rsid w:val="00FE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8A1C0"/>
  <w15:docId w15:val="{D1BD1119-730E-4007-B419-C1A438C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FFB"/>
    <w:pPr>
      <w:ind w:left="720"/>
      <w:contextualSpacing/>
    </w:pPr>
  </w:style>
  <w:style w:type="paragraph" w:styleId="Header">
    <w:name w:val="header"/>
    <w:basedOn w:val="Normal"/>
    <w:link w:val="HeaderChar"/>
    <w:uiPriority w:val="99"/>
    <w:unhideWhenUsed/>
    <w:rsid w:val="0045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FB"/>
  </w:style>
  <w:style w:type="paragraph" w:styleId="Footer">
    <w:name w:val="footer"/>
    <w:basedOn w:val="Normal"/>
    <w:link w:val="FooterChar"/>
    <w:uiPriority w:val="99"/>
    <w:unhideWhenUsed/>
    <w:rsid w:val="0045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2020-04-27T00:30:00Z</cp:lastPrinted>
  <dcterms:created xsi:type="dcterms:W3CDTF">2020-04-28T03:16:00Z</dcterms:created>
  <dcterms:modified xsi:type="dcterms:W3CDTF">2020-04-28T03:16:00Z</dcterms:modified>
</cp:coreProperties>
</file>